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F9203" w14:textId="77777777" w:rsidR="002D6488" w:rsidRPr="001659C2" w:rsidRDefault="002D6488" w:rsidP="002D6488">
      <w:pPr>
        <w:tabs>
          <w:tab w:val="left" w:pos="0"/>
        </w:tabs>
        <w:jc w:val="center"/>
        <w:rPr>
          <w:rFonts w:ascii="Arial" w:hAnsi="Arial" w:cs="Arial"/>
          <w:b/>
          <w:i/>
          <w:sz w:val="24"/>
          <w:szCs w:val="24"/>
          <w:lang w:val="es-VE"/>
        </w:rPr>
      </w:pPr>
      <w:r>
        <w:rPr>
          <w:rFonts w:ascii="Arial" w:hAnsi="Arial" w:cs="Arial"/>
          <w:b/>
          <w:noProof/>
          <w:sz w:val="28"/>
          <w:szCs w:val="28"/>
          <w:lang w:val="es-VE" w:eastAsia="es-VE"/>
        </w:rPr>
        <mc:AlternateContent>
          <mc:Choice Requires="wps">
            <w:drawing>
              <wp:anchor distT="45720" distB="45720" distL="114300" distR="114300" simplePos="0" relativeHeight="251660288" behindDoc="0" locked="0" layoutInCell="1" allowOverlap="1" wp14:anchorId="219C73BD" wp14:editId="0E4509BF">
                <wp:simplePos x="0" y="0"/>
                <wp:positionH relativeFrom="margin">
                  <wp:posOffset>13970</wp:posOffset>
                </wp:positionH>
                <wp:positionV relativeFrom="paragraph">
                  <wp:posOffset>27940</wp:posOffset>
                </wp:positionV>
                <wp:extent cx="3048000" cy="706120"/>
                <wp:effectExtent l="0" t="0" r="19050" b="17780"/>
                <wp:wrapSquare wrapText="bothSides"/>
                <wp:docPr id="289" name="Cuadro de texto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06120"/>
                        </a:xfrm>
                        <a:prstGeom prst="rect">
                          <a:avLst/>
                        </a:prstGeom>
                        <a:gradFill flip="none" rotWithShape="1">
                          <a:gsLst>
                            <a:gs pos="0">
                              <a:srgbClr val="FFDD71">
                                <a:tint val="66000"/>
                                <a:satMod val="160000"/>
                              </a:srgbClr>
                            </a:gs>
                            <a:gs pos="50000">
                              <a:srgbClr val="FFDD71">
                                <a:tint val="44500"/>
                                <a:satMod val="160000"/>
                              </a:srgbClr>
                            </a:gs>
                            <a:gs pos="100000">
                              <a:srgbClr val="FFDD71">
                                <a:tint val="23500"/>
                                <a:satMod val="160000"/>
                              </a:srgbClr>
                            </a:gs>
                          </a:gsLst>
                          <a:path path="circle">
                            <a:fillToRect l="50000" t="50000" r="50000" b="50000"/>
                          </a:path>
                          <a:tileRect/>
                        </a:gradFill>
                        <a:ln w="19050">
                          <a:solidFill>
                            <a:srgbClr val="990033"/>
                          </a:solidFill>
                          <a:miter lim="800000"/>
                          <a:headEnd/>
                          <a:tailEnd/>
                        </a:ln>
                      </wps:spPr>
                      <wps:txbx>
                        <w:txbxContent>
                          <w:p w14:paraId="08800F34" w14:textId="77777777" w:rsidR="002D6488" w:rsidRPr="00542DC2" w:rsidRDefault="002D6488" w:rsidP="00835E5B">
                            <w:pPr>
                              <w:tabs>
                                <w:tab w:val="left" w:pos="0"/>
                              </w:tabs>
                              <w:jc w:val="both"/>
                              <w:rPr>
                                <w:rFonts w:ascii="Calisto MT" w:hAnsi="Calisto MT" w:cs="Arial"/>
                                <w:color w:val="540000"/>
                                <w:sz w:val="24"/>
                                <w:szCs w:val="24"/>
                              </w:rPr>
                            </w:pPr>
                            <w:r w:rsidRPr="00542DC2">
                              <w:rPr>
                                <w:rFonts w:ascii="Calisto MT" w:hAnsi="Calisto MT" w:cs="Arial"/>
                                <w:b/>
                                <w:color w:val="540000"/>
                                <w:sz w:val="24"/>
                                <w:szCs w:val="24"/>
                              </w:rPr>
                              <w:t>PROSPECTIVA: UN ELEMENTO DE LA GERENCIA EN EL CONTEXTO COMPLEJO</w:t>
                            </w:r>
                          </w:p>
                          <w:p w14:paraId="33D3E77A" w14:textId="77777777" w:rsidR="002D6488" w:rsidRPr="00873B03" w:rsidRDefault="002D6488" w:rsidP="002D6488">
                            <w:pPr>
                              <w:jc w:val="center"/>
                              <w:rPr>
                                <w:rFonts w:ascii="Calisto MT" w:hAnsi="Calisto MT"/>
                                <w:color w:val="5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C73BD" id="_x0000_t202" coordsize="21600,21600" o:spt="202" path="m,l,21600r21600,l21600,xe">
                <v:stroke joinstyle="miter"/>
                <v:path gradientshapeok="t" o:connecttype="rect"/>
              </v:shapetype>
              <v:shape id="Cuadro de texto 289" o:spid="_x0000_s1026" type="#_x0000_t202" style="position:absolute;left:0;text-align:left;margin-left:1.1pt;margin-top:2.2pt;width:240pt;height:55.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" fillcolor="#fff39c" strokecolor="#903" strokeweight="1.5pt">
                <v:fill color2="#fffae1" rotate="t" focusposition=".5,.5" focussize="" colors="0 #fff39c;.5 #fff6c1;1 #fffae1" focus="100%" type="gradientRadial"/>
                <v:textbox>
                  <w:txbxContent>
                    <w:p w14:paraId="08800F34" w14:textId="77777777" w:rsidR="002D6488" w:rsidRPr="00542DC2" w:rsidRDefault="002D6488" w:rsidP="00835E5B">
                      <w:pPr>
                        <w:tabs>
                          <w:tab w:val="left" w:pos="0"/>
                        </w:tabs>
                        <w:jc w:val="both"/>
                        <w:rPr>
                          <w:rFonts w:ascii="Calisto MT" w:hAnsi="Calisto MT" w:cs="Arial"/>
                          <w:color w:val="540000"/>
                          <w:sz w:val="24"/>
                          <w:szCs w:val="24"/>
                        </w:rPr>
                      </w:pPr>
                      <w:r w:rsidRPr="00542DC2">
                        <w:rPr>
                          <w:rFonts w:ascii="Calisto MT" w:hAnsi="Calisto MT" w:cs="Arial"/>
                          <w:b/>
                          <w:color w:val="540000"/>
                          <w:sz w:val="24"/>
                          <w:szCs w:val="24"/>
                        </w:rPr>
                        <w:t>PROSPECTIVA: UN ELEMENTO DE LA GERENCIA EN EL CONTEXTO COMPLEJO</w:t>
                      </w:r>
                    </w:p>
                    <w:p w14:paraId="33D3E77A" w14:textId="77777777" w:rsidR="002D6488" w:rsidRPr="00873B03" w:rsidRDefault="002D6488" w:rsidP="002D6488">
                      <w:pPr>
                        <w:jc w:val="center"/>
                        <w:rPr>
                          <w:rFonts w:ascii="Calisto MT" w:hAnsi="Calisto MT"/>
                          <w:color w:val="500000"/>
                        </w:rPr>
                      </w:pPr>
                    </w:p>
                  </w:txbxContent>
                </v:textbox>
                <w10:wrap type="square" anchorx="margin"/>
              </v:shape>
            </w:pict>
          </mc:Fallback>
        </mc:AlternateContent>
      </w:r>
    </w:p>
    <w:p w14:paraId="72513702" w14:textId="77777777" w:rsidR="002D6488" w:rsidRPr="001659C2" w:rsidRDefault="002D6488" w:rsidP="002D6488">
      <w:pPr>
        <w:tabs>
          <w:tab w:val="left" w:pos="0"/>
        </w:tabs>
        <w:jc w:val="center"/>
        <w:rPr>
          <w:rFonts w:ascii="Arial" w:hAnsi="Arial" w:cs="Arial"/>
          <w:b/>
          <w:i/>
          <w:sz w:val="24"/>
          <w:szCs w:val="24"/>
          <w:lang w:val="es-VE"/>
        </w:rPr>
      </w:pPr>
    </w:p>
    <w:p w14:paraId="30B8313A" w14:textId="4CBB87A8" w:rsidR="002D6488" w:rsidRPr="001659C2" w:rsidRDefault="00835E5B" w:rsidP="002D6488">
      <w:pPr>
        <w:tabs>
          <w:tab w:val="left" w:pos="0"/>
        </w:tabs>
        <w:jc w:val="center"/>
        <w:rPr>
          <w:rFonts w:ascii="Arial" w:hAnsi="Arial" w:cs="Arial"/>
          <w:b/>
          <w:i/>
          <w:sz w:val="24"/>
          <w:szCs w:val="24"/>
          <w:lang w:val="es-VE"/>
        </w:rPr>
      </w:pPr>
      <w:r w:rsidRPr="007F4CD8">
        <w:rPr>
          <w:rFonts w:ascii="Calisto MT" w:hAnsi="Calisto MT" w:cs="Arial"/>
          <w:b/>
          <w:noProof/>
          <w:sz w:val="28"/>
          <w:szCs w:val="28"/>
          <w:lang w:val="es-VE" w:eastAsia="es-VE"/>
        </w:rPr>
        <mc:AlternateContent>
          <mc:Choice Requires="wps">
            <w:drawing>
              <wp:anchor distT="4294967294" distB="4294967294" distL="114300" distR="114300" simplePos="0" relativeHeight="251661312" behindDoc="0" locked="0" layoutInCell="1" allowOverlap="1" wp14:anchorId="4485E7C3" wp14:editId="4CF0BD26">
                <wp:simplePos x="0" y="0"/>
                <wp:positionH relativeFrom="margin">
                  <wp:posOffset>6350</wp:posOffset>
                </wp:positionH>
                <wp:positionV relativeFrom="paragraph">
                  <wp:posOffset>216651</wp:posOffset>
                </wp:positionV>
                <wp:extent cx="5572125" cy="0"/>
                <wp:effectExtent l="0" t="0" r="28575" b="19050"/>
                <wp:wrapNone/>
                <wp:docPr id="291" name="Conector recto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143AF93" id="Conector recto 291" o:spid="_x0000_s1026" style="position:absolute;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5pt,17.05pt" to="439.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" strokecolor="#903" strokeweight="1.5pt">
                <v:stroke joinstyle="miter"/>
                <o:lock v:ext="edit" shapetype="f"/>
                <w10:wrap anchorx="margin"/>
              </v:line>
            </w:pict>
          </mc:Fallback>
        </mc:AlternateContent>
      </w:r>
    </w:p>
    <w:p w14:paraId="7818E145" w14:textId="77777777" w:rsidR="002D6488" w:rsidRPr="002D6488" w:rsidRDefault="002D6488" w:rsidP="002D6488">
      <w:pPr>
        <w:pStyle w:val="Sinespaciado"/>
        <w:jc w:val="right"/>
        <w:rPr>
          <w:rFonts w:ascii="Arial" w:hAnsi="Arial" w:cs="Arial"/>
          <w:sz w:val="24"/>
          <w:szCs w:val="24"/>
        </w:rPr>
      </w:pPr>
      <w:r w:rsidRPr="002D6488">
        <w:rPr>
          <w:rFonts w:ascii="Arial" w:hAnsi="Arial" w:cs="Arial"/>
          <w:sz w:val="24"/>
          <w:szCs w:val="24"/>
        </w:rPr>
        <w:t xml:space="preserve">Autora: </w:t>
      </w:r>
      <w:proofErr w:type="spellStart"/>
      <w:r w:rsidRPr="002D6488">
        <w:rPr>
          <w:rFonts w:ascii="Arial" w:hAnsi="Arial" w:cs="Arial"/>
          <w:sz w:val="24"/>
          <w:szCs w:val="24"/>
        </w:rPr>
        <w:t>Yasibert</w:t>
      </w:r>
      <w:proofErr w:type="spellEnd"/>
      <w:r w:rsidRPr="002D6488">
        <w:rPr>
          <w:rFonts w:ascii="Arial" w:hAnsi="Arial" w:cs="Arial"/>
          <w:sz w:val="24"/>
          <w:szCs w:val="24"/>
        </w:rPr>
        <w:t xml:space="preserve"> Hidalgo</w:t>
      </w:r>
    </w:p>
    <w:p w14:paraId="6D87038F" w14:textId="77777777" w:rsidR="002D6488" w:rsidRPr="00835E5B" w:rsidRDefault="002D6488" w:rsidP="002D6488">
      <w:pPr>
        <w:pStyle w:val="Sinespaciado"/>
        <w:jc w:val="right"/>
        <w:rPr>
          <w:rFonts w:ascii="Arial" w:hAnsi="Arial" w:cs="Arial"/>
          <w:color w:val="0000FF"/>
          <w:sz w:val="24"/>
          <w:szCs w:val="24"/>
          <w:u w:val="single"/>
        </w:rPr>
      </w:pPr>
      <w:r w:rsidRPr="00835E5B">
        <w:rPr>
          <w:rFonts w:ascii="Arial" w:hAnsi="Arial" w:cs="Arial"/>
          <w:color w:val="0000FF"/>
          <w:sz w:val="24"/>
          <w:szCs w:val="24"/>
          <w:u w:val="single"/>
        </w:rPr>
        <w:t>yasiberth@gmail.com</w:t>
      </w:r>
    </w:p>
    <w:p w14:paraId="03586F6A" w14:textId="690BF6E7" w:rsidR="00C1138A" w:rsidRDefault="00C1138A" w:rsidP="00C1138A">
      <w:pPr>
        <w:tabs>
          <w:tab w:val="left" w:pos="0"/>
        </w:tabs>
        <w:spacing w:line="360" w:lineRule="auto"/>
        <w:jc w:val="center"/>
        <w:rPr>
          <w:rFonts w:ascii="Arial" w:hAnsi="Arial" w:cs="Arial"/>
          <w:b/>
          <w:sz w:val="24"/>
          <w:szCs w:val="24"/>
        </w:rPr>
      </w:pPr>
      <w:r w:rsidRPr="00AE2942">
        <w:rPr>
          <w:rFonts w:ascii="Arial" w:hAnsi="Arial" w:cs="Arial"/>
          <w:b/>
          <w:sz w:val="24"/>
          <w:szCs w:val="24"/>
        </w:rPr>
        <w:t>RESUMEN</w:t>
      </w:r>
    </w:p>
    <w:p w14:paraId="6FC9C98F" w14:textId="77777777" w:rsidR="00C1138A" w:rsidRDefault="00C1138A" w:rsidP="00C1138A">
      <w:pPr>
        <w:tabs>
          <w:tab w:val="left" w:pos="0"/>
        </w:tabs>
        <w:jc w:val="both"/>
        <w:rPr>
          <w:rFonts w:ascii="Arial" w:hAnsi="Arial" w:cs="Arial"/>
          <w:sz w:val="24"/>
          <w:szCs w:val="24"/>
        </w:rPr>
      </w:pPr>
      <w:r w:rsidRPr="0029585B">
        <w:rPr>
          <w:rFonts w:ascii="Arial" w:hAnsi="Arial" w:cs="Arial"/>
          <w:b/>
          <w:noProof/>
          <w:sz w:val="24"/>
          <w:szCs w:val="24"/>
          <w:lang w:val="es-VE" w:eastAsia="es-VE"/>
        </w:rPr>
        <mc:AlternateContent>
          <mc:Choice Requires="wps">
            <w:drawing>
              <wp:anchor distT="36576" distB="36576" distL="36576" distR="36576" simplePos="0" relativeHeight="251664384" behindDoc="0" locked="0" layoutInCell="1" allowOverlap="1" wp14:anchorId="3B2CF002" wp14:editId="46005A03">
                <wp:simplePos x="0" y="0"/>
                <wp:positionH relativeFrom="margin">
                  <wp:posOffset>3790950</wp:posOffset>
                </wp:positionH>
                <wp:positionV relativeFrom="paragraph">
                  <wp:posOffset>18317</wp:posOffset>
                </wp:positionV>
                <wp:extent cx="1781175" cy="1064260"/>
                <wp:effectExtent l="38100" t="76200" r="85725" b="40640"/>
                <wp:wrapThrough wrapText="bothSides">
                  <wp:wrapPolygon edited="0">
                    <wp:start x="-231" y="-1547"/>
                    <wp:lineTo x="-462" y="22038"/>
                    <wp:lineTo x="21947" y="22038"/>
                    <wp:lineTo x="22409" y="17785"/>
                    <wp:lineTo x="22409" y="-1547"/>
                    <wp:lineTo x="-231" y="-1547"/>
                  </wp:wrapPolygon>
                </wp:wrapThrough>
                <wp:docPr id="712" name="Cuadro de texto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flipH="1">
                          <a:off x="0" y="0"/>
                          <a:ext cx="1781175" cy="1064260"/>
                        </a:xfrm>
                        <a:prstGeom prst="rect">
                          <a:avLst/>
                        </a:prstGeom>
                        <a:gradFill flip="none" rotWithShape="1">
                          <a:gsLst>
                            <a:gs pos="0">
                              <a:srgbClr val="D7C299">
                                <a:tint val="66000"/>
                                <a:satMod val="160000"/>
                              </a:srgbClr>
                            </a:gs>
                            <a:gs pos="50000">
                              <a:srgbClr val="D7C299">
                                <a:tint val="44500"/>
                                <a:satMod val="160000"/>
                              </a:srgbClr>
                            </a:gs>
                            <a:gs pos="100000">
                              <a:srgbClr val="D7C299">
                                <a:tint val="23500"/>
                                <a:satMod val="160000"/>
                              </a:srgbClr>
                            </a:gs>
                          </a:gsLst>
                          <a:lin ang="13500000" scaled="1"/>
                          <a:tileRect/>
                        </a:gradFill>
                        <a:ln>
                          <a:noFill/>
                        </a:ln>
                        <a:effectLst>
                          <a:outerShdw dist="50799" dir="18900048" algn="tl" rotWithShape="0">
                            <a:srgbClr val="000000">
                              <a:alpha val="50000"/>
                            </a:srgbClr>
                          </a:outerShdw>
                        </a:effectLst>
                        <a:scene3d>
                          <a:camera prst="orthographicFront"/>
                          <a:lightRig rig="threePt" dir="t"/>
                        </a:scene3d>
                        <a:sp3d>
                          <a:bevelT/>
                        </a:sp3d>
                      </wps:spPr>
                      <wps:txbx>
                        <w:txbxContent>
                          <w:p w14:paraId="1D9ACB21" w14:textId="77777777" w:rsidR="00C1138A" w:rsidRPr="00653227" w:rsidRDefault="00C1138A" w:rsidP="00C1138A">
                            <w:pPr>
                              <w:spacing w:after="117" w:line="259" w:lineRule="auto"/>
                              <w:ind w:left="-5"/>
                              <w:jc w:val="center"/>
                              <w:rPr>
                                <w:rFonts w:ascii="Arial" w:hAnsi="Arial" w:cs="Arial"/>
                                <w:b/>
                                <w:sz w:val="24"/>
                                <w:szCs w:val="24"/>
                              </w:rPr>
                            </w:pPr>
                            <w:r w:rsidRPr="00653227">
                              <w:rPr>
                                <w:rFonts w:ascii="Arial" w:hAnsi="Arial" w:cs="Arial"/>
                                <w:b/>
                                <w:sz w:val="24"/>
                                <w:szCs w:val="24"/>
                              </w:rPr>
                              <w:t>PALABRA</w:t>
                            </w:r>
                            <w:r>
                              <w:rPr>
                                <w:rFonts w:ascii="Arial" w:hAnsi="Arial" w:cs="Arial"/>
                                <w:b/>
                                <w:sz w:val="24"/>
                                <w:szCs w:val="24"/>
                              </w:rPr>
                              <w:t>S</w:t>
                            </w:r>
                            <w:r w:rsidRPr="00653227">
                              <w:rPr>
                                <w:rFonts w:ascii="Arial" w:hAnsi="Arial" w:cs="Arial"/>
                                <w:b/>
                                <w:sz w:val="24"/>
                                <w:szCs w:val="24"/>
                              </w:rPr>
                              <w:t xml:space="preserve"> CLAVE</w:t>
                            </w:r>
                            <w:r>
                              <w:rPr>
                                <w:rFonts w:ascii="Arial" w:hAnsi="Arial" w:cs="Arial"/>
                                <w:b/>
                                <w:sz w:val="24"/>
                                <w:szCs w:val="24"/>
                              </w:rPr>
                              <w:t>:</w:t>
                            </w:r>
                          </w:p>
                          <w:p w14:paraId="566F8475" w14:textId="77777777" w:rsidR="00C1138A" w:rsidRDefault="00C1138A" w:rsidP="00C1138A">
                            <w:pPr>
                              <w:jc w:val="center"/>
                              <w:rPr>
                                <w:rFonts w:ascii="Arial" w:hAnsi="Arial" w:cs="Arial"/>
                                <w:color w:val="000000"/>
                                <w:sz w:val="24"/>
                                <w:szCs w:val="24"/>
                              </w:rPr>
                            </w:pPr>
                            <w:r>
                              <w:rPr>
                                <w:rFonts w:ascii="Arial" w:hAnsi="Arial" w:cs="Arial"/>
                                <w:color w:val="000000"/>
                                <w:sz w:val="24"/>
                                <w:szCs w:val="24"/>
                              </w:rPr>
                              <w:t>Prospectiva</w:t>
                            </w:r>
                            <w:r w:rsidRPr="00FD0A83">
                              <w:rPr>
                                <w:rFonts w:ascii="Arial" w:hAnsi="Arial" w:cs="Arial"/>
                                <w:color w:val="000000"/>
                                <w:sz w:val="24"/>
                                <w:szCs w:val="24"/>
                              </w:rPr>
                              <w:t xml:space="preserve">, </w:t>
                            </w:r>
                          </w:p>
                          <w:p w14:paraId="0F3963AF" w14:textId="77777777" w:rsidR="00C1138A" w:rsidRDefault="00C1138A" w:rsidP="00C1138A">
                            <w:pPr>
                              <w:jc w:val="center"/>
                              <w:rPr>
                                <w:rFonts w:ascii="Arial" w:hAnsi="Arial" w:cs="Arial"/>
                                <w:color w:val="000000"/>
                                <w:sz w:val="24"/>
                                <w:szCs w:val="24"/>
                              </w:rPr>
                            </w:pPr>
                            <w:r w:rsidRPr="00FD0A83">
                              <w:rPr>
                                <w:rFonts w:ascii="Arial" w:hAnsi="Arial" w:cs="Arial"/>
                                <w:color w:val="000000"/>
                                <w:sz w:val="24"/>
                                <w:szCs w:val="24"/>
                              </w:rPr>
                              <w:t>G</w:t>
                            </w:r>
                            <w:r>
                              <w:rPr>
                                <w:rFonts w:ascii="Arial" w:hAnsi="Arial" w:cs="Arial"/>
                                <w:color w:val="000000"/>
                                <w:sz w:val="24"/>
                                <w:szCs w:val="24"/>
                              </w:rPr>
                              <w:t xml:space="preserve">erencia, </w:t>
                            </w:r>
                          </w:p>
                          <w:p w14:paraId="27B1E89F" w14:textId="77777777" w:rsidR="00C1138A" w:rsidRPr="00FD0A83" w:rsidRDefault="00C1138A" w:rsidP="00C1138A">
                            <w:pPr>
                              <w:jc w:val="center"/>
                              <w:rPr>
                                <w:rFonts w:ascii="Arial" w:hAnsi="Arial" w:cs="Arial"/>
                                <w:color w:val="000000"/>
                                <w:sz w:val="24"/>
                                <w:szCs w:val="24"/>
                              </w:rPr>
                            </w:pPr>
                            <w:r>
                              <w:rPr>
                                <w:rFonts w:ascii="Arial" w:hAnsi="Arial" w:cs="Arial"/>
                                <w:color w:val="000000"/>
                                <w:sz w:val="24"/>
                                <w:szCs w:val="24"/>
                              </w:rPr>
                              <w:t>Complejidad</w:t>
                            </w:r>
                          </w:p>
                          <w:p w14:paraId="6F35F081" w14:textId="77777777" w:rsidR="00C1138A" w:rsidRPr="007928CE" w:rsidRDefault="00C1138A" w:rsidP="00C1138A">
                            <w:pPr>
                              <w:pStyle w:val="HTMLconformatoprevio"/>
                              <w:tabs>
                                <w:tab w:val="left" w:pos="0"/>
                              </w:tabs>
                              <w:spacing w:line="360" w:lineRule="auto"/>
                              <w:jc w:val="center"/>
                              <w:rPr>
                                <w:rFonts w:ascii="Arial" w:hAnsi="Arial" w:cs="Arial"/>
                                <w:sz w:val="24"/>
                                <w:szCs w:val="24"/>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CF002" id="Cuadro de texto 712" o:spid="_x0000_s1027" type="#_x0000_t202" style="position:absolute;left:0;text-align:left;margin-left:298.5pt;margin-top:1.45pt;width:140.25pt;height:83.8pt;flip:x;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" fillcolor="#f0dcba" stroked="f">
                <v:fill color2="#f9f3e9" rotate="t" angle="225" colors="0 #f0dcba;.5 #f5e8d3;1 #f9f3e9" focus="100%" type="gradient"/>
                <v:shadow on="t" color="black" opacity=".5" origin="-.5,-.5" offset=".99781mm,-.99778mm"/>
                <o:lock v:ext="edit" shapetype="t"/>
                <v:textbox inset="2.85pt,2.85pt,2.85pt,2.85pt">
                  <w:txbxContent>
                    <w:p w14:paraId="1D9ACB21" w14:textId="77777777" w:rsidR="00C1138A" w:rsidRPr="00653227" w:rsidRDefault="00C1138A" w:rsidP="00C1138A">
                      <w:pPr>
                        <w:spacing w:after="117" w:line="259" w:lineRule="auto"/>
                        <w:ind w:left="-5"/>
                        <w:jc w:val="center"/>
                        <w:rPr>
                          <w:rFonts w:ascii="Arial" w:hAnsi="Arial" w:cs="Arial"/>
                          <w:b/>
                          <w:sz w:val="24"/>
                          <w:szCs w:val="24"/>
                        </w:rPr>
                      </w:pPr>
                      <w:r w:rsidRPr="00653227">
                        <w:rPr>
                          <w:rFonts w:ascii="Arial" w:hAnsi="Arial" w:cs="Arial"/>
                          <w:b/>
                          <w:sz w:val="24"/>
                          <w:szCs w:val="24"/>
                        </w:rPr>
                        <w:t>PALABRA</w:t>
                      </w:r>
                      <w:r>
                        <w:rPr>
                          <w:rFonts w:ascii="Arial" w:hAnsi="Arial" w:cs="Arial"/>
                          <w:b/>
                          <w:sz w:val="24"/>
                          <w:szCs w:val="24"/>
                        </w:rPr>
                        <w:t>S</w:t>
                      </w:r>
                      <w:r w:rsidRPr="00653227">
                        <w:rPr>
                          <w:rFonts w:ascii="Arial" w:hAnsi="Arial" w:cs="Arial"/>
                          <w:b/>
                          <w:sz w:val="24"/>
                          <w:szCs w:val="24"/>
                        </w:rPr>
                        <w:t xml:space="preserve"> CLAVE</w:t>
                      </w:r>
                      <w:r>
                        <w:rPr>
                          <w:rFonts w:ascii="Arial" w:hAnsi="Arial" w:cs="Arial"/>
                          <w:b/>
                          <w:sz w:val="24"/>
                          <w:szCs w:val="24"/>
                        </w:rPr>
                        <w:t>:</w:t>
                      </w:r>
                    </w:p>
                    <w:p w14:paraId="566F8475" w14:textId="77777777" w:rsidR="00C1138A" w:rsidRDefault="00C1138A" w:rsidP="00C1138A">
                      <w:pPr>
                        <w:jc w:val="center"/>
                        <w:rPr>
                          <w:rFonts w:ascii="Arial" w:hAnsi="Arial" w:cs="Arial"/>
                          <w:color w:val="000000"/>
                          <w:sz w:val="24"/>
                          <w:szCs w:val="24"/>
                        </w:rPr>
                      </w:pPr>
                      <w:r>
                        <w:rPr>
                          <w:rFonts w:ascii="Arial" w:hAnsi="Arial" w:cs="Arial"/>
                          <w:color w:val="000000"/>
                          <w:sz w:val="24"/>
                          <w:szCs w:val="24"/>
                        </w:rPr>
                        <w:t>Prospectiva</w:t>
                      </w:r>
                      <w:r w:rsidRPr="00FD0A83">
                        <w:rPr>
                          <w:rFonts w:ascii="Arial" w:hAnsi="Arial" w:cs="Arial"/>
                          <w:color w:val="000000"/>
                          <w:sz w:val="24"/>
                          <w:szCs w:val="24"/>
                        </w:rPr>
                        <w:t xml:space="preserve">, </w:t>
                      </w:r>
                    </w:p>
                    <w:p w14:paraId="0F3963AF" w14:textId="77777777" w:rsidR="00C1138A" w:rsidRDefault="00C1138A" w:rsidP="00C1138A">
                      <w:pPr>
                        <w:jc w:val="center"/>
                        <w:rPr>
                          <w:rFonts w:ascii="Arial" w:hAnsi="Arial" w:cs="Arial"/>
                          <w:color w:val="000000"/>
                          <w:sz w:val="24"/>
                          <w:szCs w:val="24"/>
                        </w:rPr>
                      </w:pPr>
                      <w:r w:rsidRPr="00FD0A83">
                        <w:rPr>
                          <w:rFonts w:ascii="Arial" w:hAnsi="Arial" w:cs="Arial"/>
                          <w:color w:val="000000"/>
                          <w:sz w:val="24"/>
                          <w:szCs w:val="24"/>
                        </w:rPr>
                        <w:t>G</w:t>
                      </w:r>
                      <w:r>
                        <w:rPr>
                          <w:rFonts w:ascii="Arial" w:hAnsi="Arial" w:cs="Arial"/>
                          <w:color w:val="000000"/>
                          <w:sz w:val="24"/>
                          <w:szCs w:val="24"/>
                        </w:rPr>
                        <w:t xml:space="preserve">erencia, </w:t>
                      </w:r>
                    </w:p>
                    <w:p w14:paraId="27B1E89F" w14:textId="77777777" w:rsidR="00C1138A" w:rsidRPr="00FD0A83" w:rsidRDefault="00C1138A" w:rsidP="00C1138A">
                      <w:pPr>
                        <w:jc w:val="center"/>
                        <w:rPr>
                          <w:rFonts w:ascii="Arial" w:hAnsi="Arial" w:cs="Arial"/>
                          <w:color w:val="000000"/>
                          <w:sz w:val="24"/>
                          <w:szCs w:val="24"/>
                        </w:rPr>
                      </w:pPr>
                      <w:r>
                        <w:rPr>
                          <w:rFonts w:ascii="Arial" w:hAnsi="Arial" w:cs="Arial"/>
                          <w:color w:val="000000"/>
                          <w:sz w:val="24"/>
                          <w:szCs w:val="24"/>
                        </w:rPr>
                        <w:t>Complejidad</w:t>
                      </w:r>
                    </w:p>
                    <w:p w14:paraId="6F35F081" w14:textId="77777777" w:rsidR="00C1138A" w:rsidRPr="007928CE" w:rsidRDefault="00C1138A" w:rsidP="00C1138A">
                      <w:pPr>
                        <w:pStyle w:val="HTMLconformatoprevio"/>
                        <w:tabs>
                          <w:tab w:val="left" w:pos="0"/>
                        </w:tabs>
                        <w:spacing w:line="360" w:lineRule="auto"/>
                        <w:jc w:val="center"/>
                        <w:rPr>
                          <w:rFonts w:ascii="Arial" w:hAnsi="Arial" w:cs="Arial"/>
                          <w:sz w:val="24"/>
                          <w:szCs w:val="24"/>
                        </w:rPr>
                      </w:pPr>
                    </w:p>
                  </w:txbxContent>
                </v:textbox>
                <w10:wrap type="through" anchorx="margin"/>
              </v:shape>
            </w:pict>
          </mc:Fallback>
        </mc:AlternateContent>
      </w:r>
      <w:r w:rsidRPr="003B6891">
        <w:rPr>
          <w:rFonts w:ascii="Arial" w:hAnsi="Arial" w:cs="Arial"/>
          <w:sz w:val="24"/>
          <w:szCs w:val="24"/>
        </w:rPr>
        <w:t>Este ensayo va enfocado a producto del método documental hermenéutica sustentada en el enfoque interpretativo cuyo propósito es comp</w:t>
      </w:r>
      <w:r>
        <w:rPr>
          <w:rFonts w:ascii="Arial" w:hAnsi="Arial" w:cs="Arial"/>
          <w:sz w:val="24"/>
          <w:szCs w:val="24"/>
        </w:rPr>
        <w:t>render la influencia</w:t>
      </w:r>
      <w:r w:rsidRPr="00BE2F5A">
        <w:rPr>
          <w:rFonts w:ascii="Arial" w:hAnsi="Arial" w:cs="Arial"/>
          <w:sz w:val="24"/>
          <w:szCs w:val="24"/>
        </w:rPr>
        <w:t xml:space="preserve"> de la prospectiva e</w:t>
      </w:r>
      <w:r>
        <w:rPr>
          <w:rFonts w:ascii="Arial" w:hAnsi="Arial" w:cs="Arial"/>
          <w:sz w:val="24"/>
          <w:szCs w:val="24"/>
        </w:rPr>
        <w:t>stratégica como elemento de la g</w:t>
      </w:r>
      <w:r w:rsidRPr="00BE2F5A">
        <w:rPr>
          <w:rFonts w:ascii="Arial" w:hAnsi="Arial" w:cs="Arial"/>
          <w:sz w:val="24"/>
          <w:szCs w:val="24"/>
        </w:rPr>
        <w:t>erencia para coadyuvar a la tomas de decisiones y emplear acciones para mitigar la incertidumbre que generan los constantes cambios políticos, so</w:t>
      </w:r>
      <w:r>
        <w:rPr>
          <w:rFonts w:ascii="Arial" w:hAnsi="Arial" w:cs="Arial"/>
          <w:sz w:val="24"/>
          <w:szCs w:val="24"/>
        </w:rPr>
        <w:t>ciales, económicos, entre otros. Por ende</w:t>
      </w:r>
      <w:r w:rsidRPr="00FD0A83">
        <w:rPr>
          <w:rFonts w:ascii="Arial" w:hAnsi="Arial" w:cs="Arial"/>
          <w:sz w:val="24"/>
          <w:szCs w:val="24"/>
        </w:rPr>
        <w:t>, se vislumbró qu</w:t>
      </w:r>
      <w:r>
        <w:rPr>
          <w:rFonts w:ascii="Arial" w:hAnsi="Arial" w:cs="Arial"/>
          <w:sz w:val="24"/>
          <w:szCs w:val="24"/>
        </w:rPr>
        <w:t xml:space="preserve">e la prospectiva es una herramienta de la planificación estratégica para que los gerentes sean capaces de construir el futuro de las instituciones a través de la elaboración de planes, programas y/o proyectos con visiones estratégicas en concordancia con las demandas realizadas por la sociedad. Es decir, los entes deben darle institucionalidad a la planificación prospectiva como instrumento clave para el desempeño eficiente y eficaz, motivado a que considera todo los factores tales como el talento humano, el recurso material, las finanzas, las herramientas tecnológicas, los usuarios, induciendo con ello a la aplicación de estrategias robustas y planes contingentes ante los fenómenos generados </w:t>
      </w:r>
      <w:r>
        <w:rPr>
          <w:rFonts w:ascii="Arial" w:hAnsi="Arial" w:cs="Arial"/>
          <w:bCs/>
          <w:sz w:val="24"/>
          <w:szCs w:val="24"/>
        </w:rPr>
        <w:t>en tiempo de cambios donde la incertidumbre entra en juego y por lo tanto deben emplearse herramientas que permitan mitigarla</w:t>
      </w:r>
      <w:r w:rsidRPr="001A1EB0">
        <w:rPr>
          <w:rFonts w:ascii="Arial" w:hAnsi="Arial" w:cs="Arial"/>
          <w:bCs/>
          <w:sz w:val="24"/>
          <w:szCs w:val="24"/>
        </w:rPr>
        <w:t xml:space="preserve"> </w:t>
      </w:r>
      <w:r>
        <w:rPr>
          <w:rFonts w:ascii="Arial" w:hAnsi="Arial" w:cs="Arial"/>
          <w:bCs/>
          <w:sz w:val="24"/>
          <w:szCs w:val="24"/>
        </w:rPr>
        <w:t>para garantizar el éxito de la organización según el contexto que envuelve el futuro.</w:t>
      </w:r>
    </w:p>
    <w:p w14:paraId="2B466644" w14:textId="77777777" w:rsidR="00C1138A" w:rsidRDefault="00C1138A" w:rsidP="00C1138A">
      <w:pPr>
        <w:jc w:val="both"/>
        <w:rPr>
          <w:rFonts w:ascii="Arial" w:hAnsi="Arial" w:cs="Arial"/>
          <w:b/>
          <w:bCs/>
          <w:color w:val="000000"/>
          <w:sz w:val="24"/>
          <w:szCs w:val="24"/>
        </w:rPr>
      </w:pPr>
    </w:p>
    <w:p w14:paraId="46CE0729" w14:textId="77777777" w:rsidR="00C1138A" w:rsidRDefault="00C1138A" w:rsidP="00C1138A">
      <w:pPr>
        <w:spacing w:line="360" w:lineRule="auto"/>
        <w:rPr>
          <w:rFonts w:ascii="Arial" w:hAnsi="Arial" w:cs="Arial"/>
          <w:b/>
          <w:sz w:val="24"/>
          <w:szCs w:val="24"/>
        </w:rPr>
      </w:pPr>
    </w:p>
    <w:p w14:paraId="68F57C2B" w14:textId="77777777" w:rsidR="00C1138A" w:rsidRDefault="00C1138A" w:rsidP="00C1138A">
      <w:pPr>
        <w:spacing w:line="360" w:lineRule="auto"/>
        <w:jc w:val="center"/>
        <w:rPr>
          <w:rFonts w:ascii="Arial" w:hAnsi="Arial" w:cs="Arial"/>
          <w:b/>
          <w:sz w:val="24"/>
          <w:szCs w:val="24"/>
        </w:rPr>
      </w:pPr>
    </w:p>
    <w:p w14:paraId="2CA97A61" w14:textId="77777777" w:rsidR="00C1138A" w:rsidRDefault="00C1138A" w:rsidP="00C1138A">
      <w:pPr>
        <w:spacing w:line="360" w:lineRule="auto"/>
        <w:jc w:val="center"/>
        <w:rPr>
          <w:rFonts w:ascii="Arial" w:hAnsi="Arial" w:cs="Arial"/>
          <w:b/>
          <w:sz w:val="24"/>
          <w:szCs w:val="24"/>
        </w:rPr>
      </w:pPr>
    </w:p>
    <w:p w14:paraId="7CC89F45" w14:textId="77777777" w:rsidR="00C1138A" w:rsidRDefault="00C1138A" w:rsidP="00C1138A">
      <w:pPr>
        <w:spacing w:line="360" w:lineRule="auto"/>
        <w:jc w:val="center"/>
        <w:rPr>
          <w:rFonts w:ascii="Arial" w:hAnsi="Arial" w:cs="Arial"/>
          <w:b/>
          <w:sz w:val="24"/>
          <w:szCs w:val="24"/>
        </w:rPr>
      </w:pPr>
    </w:p>
    <w:p w14:paraId="32FCC98A" w14:textId="297501D8" w:rsidR="00C1138A" w:rsidRPr="00187243" w:rsidRDefault="00C1138A" w:rsidP="00C113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sto MT" w:hAnsi="Calisto MT" w:cs="Arial"/>
          <w:b/>
          <w:color w:val="540000"/>
          <w:sz w:val="24"/>
          <w:szCs w:val="24"/>
          <w:lang w:val="en-US" w:eastAsia="es-VE"/>
        </w:rPr>
      </w:pPr>
      <w:r w:rsidRPr="007F4CD8">
        <w:rPr>
          <w:rFonts w:ascii="Calisto MT" w:hAnsi="Calisto MT" w:cs="Arial"/>
          <w:b/>
          <w:noProof/>
          <w:sz w:val="28"/>
          <w:szCs w:val="28"/>
          <w:lang w:val="es-VE" w:eastAsia="es-VE"/>
        </w:rPr>
        <mc:AlternateContent>
          <mc:Choice Requires="wps">
            <w:drawing>
              <wp:anchor distT="4294967294" distB="4294967294" distL="114300" distR="114300" simplePos="0" relativeHeight="251663360" behindDoc="0" locked="0" layoutInCell="1" allowOverlap="1" wp14:anchorId="168A0467" wp14:editId="6352A3EA">
                <wp:simplePos x="0" y="0"/>
                <wp:positionH relativeFrom="margin">
                  <wp:posOffset>3175</wp:posOffset>
                </wp:positionH>
                <wp:positionV relativeFrom="paragraph">
                  <wp:posOffset>409632</wp:posOffset>
                </wp:positionV>
                <wp:extent cx="5572125" cy="0"/>
                <wp:effectExtent l="0" t="0" r="28575" b="19050"/>
                <wp:wrapNone/>
                <wp:docPr id="290" name="Conector recto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D6645B9" id="Conector recto 290" o:spid="_x0000_s1026" style="position:absolute;z-index:2516633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25pt,32.25pt" to="439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" strokecolor="#903" strokeweight="1.5pt">
                <v:stroke joinstyle="miter"/>
                <o:lock v:ext="edit" shapetype="f"/>
                <w10:wrap anchorx="margin"/>
              </v:line>
            </w:pict>
          </mc:Fallback>
        </mc:AlternateContent>
      </w:r>
      <w:r w:rsidRPr="00187243">
        <w:rPr>
          <w:rFonts w:ascii="Calisto MT" w:hAnsi="Calisto MT" w:cs="Arial"/>
          <w:b/>
          <w:color w:val="540000"/>
          <w:sz w:val="24"/>
          <w:szCs w:val="24"/>
          <w:lang w:val="en" w:eastAsia="es-VE"/>
        </w:rPr>
        <w:t>PROSPECTIVE: AN ELEMENT OF MANAGEMENT IN THE COMPLEX CONTEXT</w:t>
      </w:r>
    </w:p>
    <w:p w14:paraId="0FFB78A0" w14:textId="77777777" w:rsidR="00C1138A" w:rsidRPr="001659C2" w:rsidRDefault="00C1138A" w:rsidP="00C1138A">
      <w:pPr>
        <w:tabs>
          <w:tab w:val="left" w:pos="0"/>
        </w:tabs>
        <w:spacing w:after="0" w:line="240" w:lineRule="auto"/>
        <w:jc w:val="right"/>
        <w:rPr>
          <w:rFonts w:ascii="Arial" w:hAnsi="Arial" w:cs="Arial"/>
          <w:b/>
          <w:i/>
          <w:sz w:val="24"/>
          <w:szCs w:val="24"/>
          <w:lang w:val="en-US"/>
        </w:rPr>
      </w:pPr>
      <w:r w:rsidRPr="001659C2">
        <w:rPr>
          <w:rFonts w:ascii="Arial" w:hAnsi="Arial" w:cs="Arial"/>
          <w:b/>
          <w:i/>
          <w:sz w:val="24"/>
          <w:szCs w:val="24"/>
          <w:lang w:val="en-US"/>
        </w:rPr>
        <w:t xml:space="preserve">Author: </w:t>
      </w:r>
      <w:proofErr w:type="spellStart"/>
      <w:r w:rsidRPr="001659C2">
        <w:rPr>
          <w:rFonts w:ascii="Arial" w:hAnsi="Arial" w:cs="Arial"/>
          <w:b/>
          <w:i/>
          <w:sz w:val="24"/>
          <w:szCs w:val="24"/>
          <w:lang w:val="en-US"/>
        </w:rPr>
        <w:t>Yasibert</w:t>
      </w:r>
      <w:proofErr w:type="spellEnd"/>
      <w:r w:rsidRPr="001659C2">
        <w:rPr>
          <w:rFonts w:ascii="Arial" w:hAnsi="Arial" w:cs="Arial"/>
          <w:b/>
          <w:i/>
          <w:sz w:val="24"/>
          <w:szCs w:val="24"/>
          <w:lang w:val="en-US"/>
        </w:rPr>
        <w:t xml:space="preserve"> Hidalgo</w:t>
      </w:r>
    </w:p>
    <w:p w14:paraId="3D4F5EA1" w14:textId="77777777" w:rsidR="00C1138A" w:rsidRPr="00EC48C9" w:rsidRDefault="00C1138A" w:rsidP="00C1138A">
      <w:pPr>
        <w:tabs>
          <w:tab w:val="left" w:pos="0"/>
        </w:tabs>
        <w:spacing w:after="0" w:line="240" w:lineRule="auto"/>
        <w:jc w:val="right"/>
        <w:rPr>
          <w:rFonts w:ascii="Arial" w:hAnsi="Arial" w:cs="Arial"/>
          <w:b/>
          <w:color w:val="0000FF"/>
          <w:sz w:val="24"/>
          <w:szCs w:val="24"/>
          <w:u w:val="single"/>
          <w:lang w:val="en-US"/>
        </w:rPr>
      </w:pPr>
      <w:r w:rsidRPr="00EC48C9">
        <w:rPr>
          <w:rFonts w:ascii="Arial" w:hAnsi="Arial" w:cs="Arial"/>
          <w:b/>
          <w:color w:val="0000FF"/>
          <w:sz w:val="24"/>
          <w:szCs w:val="24"/>
          <w:u w:val="single"/>
          <w:lang w:val="en-US"/>
        </w:rPr>
        <w:t>yasiberth@gmail.com</w:t>
      </w:r>
    </w:p>
    <w:p w14:paraId="28EE0B6D" w14:textId="77777777" w:rsidR="00C1138A" w:rsidRDefault="00C1138A" w:rsidP="00C1138A">
      <w:pPr>
        <w:spacing w:line="360" w:lineRule="auto"/>
        <w:jc w:val="right"/>
        <w:rPr>
          <w:rFonts w:ascii="Arial" w:hAnsi="Arial" w:cs="Arial"/>
          <w:b/>
          <w:sz w:val="24"/>
          <w:szCs w:val="24"/>
          <w:lang w:val="en-US"/>
        </w:rPr>
      </w:pPr>
    </w:p>
    <w:p w14:paraId="5A988B55" w14:textId="77777777" w:rsidR="00C1138A" w:rsidRDefault="00C1138A" w:rsidP="00C1138A">
      <w:pPr>
        <w:spacing w:line="360" w:lineRule="auto"/>
        <w:jc w:val="center"/>
        <w:rPr>
          <w:rFonts w:ascii="Arial" w:hAnsi="Arial" w:cs="Arial"/>
          <w:b/>
          <w:sz w:val="24"/>
          <w:szCs w:val="24"/>
          <w:lang w:val="en-US"/>
        </w:rPr>
      </w:pPr>
      <w:r w:rsidRPr="00E30619">
        <w:rPr>
          <w:rFonts w:ascii="Arial" w:hAnsi="Arial" w:cs="Arial"/>
          <w:b/>
          <w:sz w:val="24"/>
          <w:szCs w:val="24"/>
          <w:lang w:val="en-US"/>
        </w:rPr>
        <w:t>ABSTRACT</w:t>
      </w:r>
    </w:p>
    <w:p w14:paraId="292614AC" w14:textId="77777777" w:rsidR="00C1138A" w:rsidRPr="00E30619" w:rsidRDefault="00C1138A" w:rsidP="00C1138A">
      <w:pPr>
        <w:spacing w:line="360" w:lineRule="auto"/>
        <w:jc w:val="center"/>
        <w:rPr>
          <w:rFonts w:ascii="Arial" w:hAnsi="Arial" w:cs="Arial"/>
          <w:b/>
          <w:sz w:val="24"/>
          <w:szCs w:val="24"/>
          <w:lang w:val="en-US"/>
        </w:rPr>
      </w:pPr>
    </w:p>
    <w:p w14:paraId="34F3C754" w14:textId="77777777" w:rsidR="00C1138A" w:rsidRPr="00B27BD8" w:rsidRDefault="00C1138A" w:rsidP="00C1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en-US" w:eastAsia="es-VE"/>
        </w:rPr>
      </w:pPr>
      <w:r w:rsidRPr="00B27BD8">
        <w:rPr>
          <w:rFonts w:ascii="Arial" w:hAnsi="Arial" w:cs="Arial"/>
          <w:sz w:val="24"/>
          <w:szCs w:val="24"/>
          <w:lang w:val="en" w:eastAsia="es-VE"/>
        </w:rPr>
        <w:t xml:space="preserve">This essay is focused on the product of the hermeneutic documentary method based on the interpretative approach whose purpose is to understand the influence of strategic foresight as an element of management to contribute to decision-making and to use actions to mitigate the uncertainty generated by the constant political changes , social, economic, among others. Therefore, it </w:t>
      </w:r>
      <w:proofErr w:type="gramStart"/>
      <w:r w:rsidRPr="00B27BD8">
        <w:rPr>
          <w:rFonts w:ascii="Arial" w:hAnsi="Arial" w:cs="Arial"/>
          <w:sz w:val="24"/>
          <w:szCs w:val="24"/>
          <w:lang w:val="en" w:eastAsia="es-VE"/>
        </w:rPr>
        <w:t>was foreseen</w:t>
      </w:r>
      <w:proofErr w:type="gramEnd"/>
      <w:r w:rsidRPr="00B27BD8">
        <w:rPr>
          <w:rFonts w:ascii="Arial" w:hAnsi="Arial" w:cs="Arial"/>
          <w:sz w:val="24"/>
          <w:szCs w:val="24"/>
          <w:lang w:val="en" w:eastAsia="es-VE"/>
        </w:rPr>
        <w:t xml:space="preserve"> that foresight is a tool of strategic planning for managers to be able to build the future of institutions through the preparation of plans, programs and / or projects with strategic visions in accordance with the demands made. </w:t>
      </w:r>
      <w:proofErr w:type="gramStart"/>
      <w:r w:rsidRPr="00B27BD8">
        <w:rPr>
          <w:rFonts w:ascii="Arial" w:hAnsi="Arial" w:cs="Arial"/>
          <w:sz w:val="24"/>
          <w:szCs w:val="24"/>
          <w:lang w:val="en" w:eastAsia="es-VE"/>
        </w:rPr>
        <w:t>for</w:t>
      </w:r>
      <w:proofErr w:type="gramEnd"/>
      <w:r w:rsidRPr="00B27BD8">
        <w:rPr>
          <w:rFonts w:ascii="Arial" w:hAnsi="Arial" w:cs="Arial"/>
          <w:sz w:val="24"/>
          <w:szCs w:val="24"/>
          <w:lang w:val="en" w:eastAsia="es-VE"/>
        </w:rPr>
        <w:t xml:space="preserve"> society. </w:t>
      </w:r>
      <w:proofErr w:type="gramStart"/>
      <w:r w:rsidRPr="00B27BD8">
        <w:rPr>
          <w:rFonts w:ascii="Arial" w:hAnsi="Arial" w:cs="Arial"/>
          <w:sz w:val="24"/>
          <w:szCs w:val="24"/>
          <w:lang w:val="en" w:eastAsia="es-VE"/>
        </w:rPr>
        <w:t xml:space="preserve">In other words, the entities must give </w:t>
      </w:r>
      <w:proofErr w:type="spellStart"/>
      <w:r w:rsidRPr="00B27BD8">
        <w:rPr>
          <w:rFonts w:ascii="Arial" w:hAnsi="Arial" w:cs="Arial"/>
          <w:sz w:val="24"/>
          <w:szCs w:val="24"/>
          <w:lang w:val="en" w:eastAsia="es-VE"/>
        </w:rPr>
        <w:t>institutionality</w:t>
      </w:r>
      <w:proofErr w:type="spellEnd"/>
      <w:r w:rsidRPr="00B27BD8">
        <w:rPr>
          <w:rFonts w:ascii="Arial" w:hAnsi="Arial" w:cs="Arial"/>
          <w:sz w:val="24"/>
          <w:szCs w:val="24"/>
          <w:lang w:val="en" w:eastAsia="es-VE"/>
        </w:rPr>
        <w:t xml:space="preserve"> to prospective planning as a key instrument for efficient and effective performance, motivated to consider all factors such as human talent, material resources, finances, technological tools, users, inducing with this to the application of robust strategies and contingency plans before the phenomena generated in time of changes where uncertainty comes into play and therefore tools must be used to mitigate it to ensure the success of the organization according to the context surrounding the future.</w:t>
      </w:r>
      <w:proofErr w:type="gramEnd"/>
    </w:p>
    <w:p w14:paraId="0732A7E1" w14:textId="77777777" w:rsidR="00C1138A" w:rsidRPr="00E54EDF" w:rsidRDefault="00C1138A" w:rsidP="00C1138A">
      <w:pPr>
        <w:shd w:val="clear" w:color="auto" w:fill="FFFFFF"/>
        <w:rPr>
          <w:sz w:val="2"/>
          <w:szCs w:val="2"/>
          <w:lang w:val="en-US" w:eastAsia="es-VE"/>
        </w:rPr>
      </w:pPr>
    </w:p>
    <w:tbl>
      <w:tblPr>
        <w:tblW w:w="0" w:type="auto"/>
        <w:tblCellSpacing w:w="15" w:type="dxa"/>
        <w:tblInd w:w="-45" w:type="dxa"/>
        <w:tblCellMar>
          <w:top w:w="90" w:type="dxa"/>
          <w:left w:w="0" w:type="dxa"/>
          <w:right w:w="0" w:type="dxa"/>
        </w:tblCellMar>
        <w:tblLook w:val="04A0" w:firstRow="1" w:lastRow="0" w:firstColumn="1" w:lastColumn="0" w:noHBand="0" w:noVBand="1"/>
      </w:tblPr>
      <w:tblGrid>
        <w:gridCol w:w="66"/>
      </w:tblGrid>
      <w:tr w:rsidR="00C1138A" w:rsidRPr="009F2A07" w14:paraId="015D4AC1" w14:textId="77777777" w:rsidTr="00C7219D">
        <w:trPr>
          <w:tblCellSpacing w:w="15" w:type="dxa"/>
        </w:trPr>
        <w:tc>
          <w:tcPr>
            <w:tcW w:w="0" w:type="auto"/>
            <w:noWrap/>
            <w:hideMark/>
          </w:tcPr>
          <w:p w14:paraId="3D5F055B" w14:textId="77777777" w:rsidR="00C1138A" w:rsidRPr="00E54EDF" w:rsidRDefault="00C1138A" w:rsidP="00C7219D">
            <w:pPr>
              <w:rPr>
                <w:sz w:val="24"/>
                <w:szCs w:val="24"/>
                <w:lang w:val="en-US" w:eastAsia="es-VE"/>
              </w:rPr>
            </w:pPr>
          </w:p>
        </w:tc>
      </w:tr>
    </w:tbl>
    <w:p w14:paraId="730987A8" w14:textId="77777777" w:rsidR="00C1138A" w:rsidRPr="003B6891" w:rsidRDefault="00C1138A" w:rsidP="00C1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sz w:val="24"/>
          <w:szCs w:val="24"/>
          <w:lang w:val="en-US" w:eastAsia="es-VE"/>
        </w:rPr>
      </w:pPr>
    </w:p>
    <w:p w14:paraId="4FA6250D" w14:textId="77777777" w:rsidR="00C1138A" w:rsidRPr="00E1718B" w:rsidRDefault="00C1138A" w:rsidP="00C1138A">
      <w:pPr>
        <w:pStyle w:val="HTMLconformatoprevio"/>
        <w:shd w:val="clear" w:color="auto" w:fill="FFFFFF"/>
        <w:rPr>
          <w:rFonts w:ascii="Arial" w:hAnsi="Arial" w:cs="Arial"/>
          <w:color w:val="212121"/>
          <w:sz w:val="24"/>
          <w:szCs w:val="24"/>
        </w:rPr>
      </w:pPr>
      <w:r w:rsidRPr="00E1718B">
        <w:rPr>
          <w:rFonts w:ascii="Arial" w:hAnsi="Arial" w:cs="Arial"/>
          <w:b/>
          <w:color w:val="212121"/>
          <w:sz w:val="24"/>
          <w:szCs w:val="24"/>
        </w:rPr>
        <w:t>KEYWORDS:</w:t>
      </w:r>
      <w:r w:rsidRPr="00E1718B">
        <w:rPr>
          <w:rFonts w:ascii="Arial" w:hAnsi="Arial" w:cs="Arial"/>
          <w:color w:val="212121"/>
          <w:sz w:val="24"/>
          <w:szCs w:val="24"/>
        </w:rPr>
        <w:t xml:space="preserve"> </w:t>
      </w:r>
      <w:proofErr w:type="spellStart"/>
      <w:r w:rsidRPr="00E1718B">
        <w:rPr>
          <w:rFonts w:ascii="Arial" w:hAnsi="Arial" w:cs="Arial"/>
          <w:color w:val="212121"/>
          <w:sz w:val="24"/>
          <w:szCs w:val="24"/>
        </w:rPr>
        <w:t>Prospective</w:t>
      </w:r>
      <w:proofErr w:type="spellEnd"/>
      <w:r w:rsidRPr="00E1718B">
        <w:rPr>
          <w:rFonts w:ascii="Arial" w:hAnsi="Arial" w:cs="Arial"/>
          <w:color w:val="212121"/>
          <w:sz w:val="24"/>
          <w:szCs w:val="24"/>
        </w:rPr>
        <w:t>, Management, Complexity.</w:t>
      </w:r>
    </w:p>
    <w:p w14:paraId="33E85431" w14:textId="77777777" w:rsidR="00C1138A" w:rsidRPr="00E1718B" w:rsidRDefault="00C1138A" w:rsidP="00C113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lang w:val="es-VE"/>
        </w:rPr>
      </w:pPr>
    </w:p>
    <w:p w14:paraId="72F2A7ED" w14:textId="77777777" w:rsidR="00C1138A" w:rsidRPr="00E1718B" w:rsidRDefault="00C1138A" w:rsidP="00C1138A">
      <w:pPr>
        <w:spacing w:line="360" w:lineRule="auto"/>
        <w:rPr>
          <w:rFonts w:ascii="Arial" w:hAnsi="Arial" w:cs="Arial"/>
          <w:b/>
          <w:sz w:val="24"/>
          <w:szCs w:val="24"/>
          <w:lang w:val="es-VE"/>
        </w:rPr>
      </w:pPr>
    </w:p>
    <w:p w14:paraId="321B805E" w14:textId="77777777" w:rsidR="00C1138A" w:rsidRPr="00E1718B" w:rsidRDefault="00C1138A" w:rsidP="00C1138A">
      <w:pPr>
        <w:spacing w:line="360" w:lineRule="auto"/>
        <w:rPr>
          <w:rFonts w:ascii="Arial" w:hAnsi="Arial" w:cs="Arial"/>
          <w:b/>
          <w:sz w:val="24"/>
          <w:szCs w:val="24"/>
          <w:lang w:val="es-VE"/>
        </w:rPr>
      </w:pPr>
    </w:p>
    <w:p w14:paraId="641855D6" w14:textId="77777777" w:rsidR="00C1138A" w:rsidRPr="00E1718B" w:rsidRDefault="00C1138A" w:rsidP="00C1138A">
      <w:pPr>
        <w:spacing w:line="360" w:lineRule="auto"/>
        <w:rPr>
          <w:rFonts w:ascii="Arial" w:hAnsi="Arial" w:cs="Arial"/>
          <w:b/>
          <w:sz w:val="24"/>
          <w:szCs w:val="24"/>
          <w:lang w:val="es-VE"/>
        </w:rPr>
      </w:pPr>
    </w:p>
    <w:p w14:paraId="14A1DBB8" w14:textId="77777777" w:rsidR="00C1138A" w:rsidRPr="00E1718B" w:rsidRDefault="00C1138A" w:rsidP="00C1138A">
      <w:pPr>
        <w:spacing w:line="360" w:lineRule="auto"/>
        <w:rPr>
          <w:rFonts w:ascii="Arial" w:hAnsi="Arial" w:cs="Arial"/>
          <w:b/>
          <w:sz w:val="24"/>
          <w:szCs w:val="24"/>
          <w:lang w:val="es-VE"/>
        </w:rPr>
      </w:pPr>
    </w:p>
    <w:p w14:paraId="2076E7AE" w14:textId="77777777" w:rsidR="00C1138A" w:rsidRPr="00E1718B" w:rsidRDefault="00C1138A" w:rsidP="00C1138A">
      <w:pPr>
        <w:spacing w:line="360" w:lineRule="auto"/>
        <w:jc w:val="both"/>
        <w:rPr>
          <w:rFonts w:ascii="Arial" w:hAnsi="Arial" w:cs="Arial"/>
          <w:b/>
          <w:sz w:val="24"/>
          <w:szCs w:val="24"/>
          <w:lang w:val="es-VE"/>
        </w:rPr>
        <w:sectPr w:rsidR="00C1138A" w:rsidRPr="00E1718B" w:rsidSect="003C1A25">
          <w:headerReference w:type="default" r:id="rId7"/>
          <w:footerReference w:type="default" r:id="rId8"/>
          <w:footerReference w:type="first" r:id="rId9"/>
          <w:pgSz w:w="12242" w:h="15842" w:code="1"/>
          <w:pgMar w:top="1701" w:right="1701" w:bottom="1701" w:left="1701" w:header="737" w:footer="794" w:gutter="0"/>
          <w:pgBorders w:offsetFrom="page">
            <w:top w:val="threeDEngrave" w:sz="24" w:space="24" w:color="540000"/>
            <w:left w:val="threeDEngrave" w:sz="24" w:space="24" w:color="540000"/>
            <w:bottom w:val="threeDEmboss" w:sz="24" w:space="24" w:color="540000"/>
            <w:right w:val="threeDEmboss" w:sz="24" w:space="24" w:color="540000"/>
          </w:pgBorders>
          <w:pgNumType w:start="196"/>
          <w:cols w:space="708"/>
          <w:docGrid w:linePitch="360"/>
        </w:sectPr>
      </w:pPr>
    </w:p>
    <w:p w14:paraId="0CA2BCC8" w14:textId="77777777" w:rsidR="00C1138A" w:rsidRPr="00E1718B" w:rsidRDefault="00C1138A" w:rsidP="00C1138A">
      <w:pPr>
        <w:spacing w:line="360" w:lineRule="auto"/>
        <w:jc w:val="center"/>
        <w:rPr>
          <w:rFonts w:ascii="Arial" w:hAnsi="Arial" w:cs="Arial"/>
          <w:b/>
          <w:sz w:val="24"/>
          <w:szCs w:val="24"/>
          <w:lang w:val="es-VE"/>
        </w:rPr>
      </w:pPr>
      <w:r w:rsidRPr="00E1718B">
        <w:rPr>
          <w:rFonts w:ascii="Arial" w:hAnsi="Arial" w:cs="Arial"/>
          <w:b/>
          <w:sz w:val="24"/>
          <w:szCs w:val="24"/>
          <w:lang w:val="es-VE"/>
        </w:rPr>
        <w:t>INTRODUCCIÓN</w:t>
      </w:r>
    </w:p>
    <w:p w14:paraId="21C637E2" w14:textId="77777777" w:rsidR="00C1138A" w:rsidRPr="00BE2F5A" w:rsidRDefault="00C1138A" w:rsidP="00C1138A">
      <w:pPr>
        <w:spacing w:after="0" w:line="360" w:lineRule="auto"/>
        <w:ind w:firstLine="567"/>
        <w:jc w:val="both"/>
        <w:rPr>
          <w:rFonts w:ascii="Arial" w:hAnsi="Arial" w:cs="Arial"/>
          <w:sz w:val="24"/>
          <w:szCs w:val="24"/>
        </w:rPr>
      </w:pPr>
      <w:r w:rsidRPr="00BE2F5A">
        <w:rPr>
          <w:rFonts w:ascii="Arial" w:hAnsi="Arial" w:cs="Arial"/>
          <w:iCs/>
          <w:sz w:val="24"/>
          <w:szCs w:val="24"/>
        </w:rPr>
        <w:t>En las últimas d</w:t>
      </w:r>
      <w:r>
        <w:rPr>
          <w:rFonts w:ascii="Arial" w:hAnsi="Arial" w:cs="Arial"/>
          <w:iCs/>
          <w:sz w:val="24"/>
          <w:szCs w:val="24"/>
        </w:rPr>
        <w:t xml:space="preserve">écadas han atestiguado cómo </w:t>
      </w:r>
      <w:r w:rsidRPr="00BE2F5A">
        <w:rPr>
          <w:rFonts w:ascii="Arial" w:hAnsi="Arial" w:cs="Arial"/>
          <w:iCs/>
          <w:sz w:val="24"/>
          <w:szCs w:val="24"/>
        </w:rPr>
        <w:t>un gran número de países, los ciudadanos han ido modificando la form</w:t>
      </w:r>
      <w:r>
        <w:rPr>
          <w:rFonts w:ascii="Arial" w:hAnsi="Arial" w:cs="Arial"/>
          <w:iCs/>
          <w:sz w:val="24"/>
          <w:szCs w:val="24"/>
        </w:rPr>
        <w:t>a en la que perciben a la gestión pública</w:t>
      </w:r>
      <w:r w:rsidRPr="00BE2F5A">
        <w:rPr>
          <w:rFonts w:ascii="Arial" w:hAnsi="Arial" w:cs="Arial"/>
          <w:iCs/>
          <w:sz w:val="24"/>
          <w:szCs w:val="24"/>
        </w:rPr>
        <w:t xml:space="preserve"> y a l</w:t>
      </w:r>
      <w:r>
        <w:rPr>
          <w:rFonts w:ascii="Arial" w:hAnsi="Arial" w:cs="Arial"/>
          <w:iCs/>
          <w:sz w:val="24"/>
          <w:szCs w:val="24"/>
        </w:rPr>
        <w:t>os servicios que esperan de esta</w:t>
      </w:r>
      <w:r w:rsidRPr="00BE2F5A">
        <w:rPr>
          <w:rFonts w:ascii="Arial" w:hAnsi="Arial" w:cs="Arial"/>
          <w:iCs/>
          <w:sz w:val="24"/>
          <w:szCs w:val="24"/>
        </w:rPr>
        <w:t xml:space="preserve">, motivo por el cual los gobiernos han introducido mejoras </w:t>
      </w:r>
      <w:r>
        <w:rPr>
          <w:rFonts w:ascii="Arial" w:hAnsi="Arial" w:cs="Arial"/>
          <w:iCs/>
          <w:sz w:val="24"/>
          <w:szCs w:val="24"/>
        </w:rPr>
        <w:t>en</w:t>
      </w:r>
      <w:r w:rsidRPr="00BE2F5A">
        <w:rPr>
          <w:rFonts w:ascii="Arial" w:hAnsi="Arial" w:cs="Arial"/>
          <w:iCs/>
          <w:sz w:val="24"/>
          <w:szCs w:val="24"/>
        </w:rPr>
        <w:t xml:space="preserve"> sus estructuras y estos</w:t>
      </w:r>
      <w:r>
        <w:rPr>
          <w:rFonts w:ascii="Arial" w:hAnsi="Arial" w:cs="Arial"/>
          <w:iCs/>
          <w:sz w:val="24"/>
          <w:szCs w:val="24"/>
        </w:rPr>
        <w:t xml:space="preserve"> cambios </w:t>
      </w:r>
      <w:r w:rsidRPr="00BE2F5A">
        <w:rPr>
          <w:rFonts w:ascii="Arial" w:hAnsi="Arial" w:cs="Arial"/>
          <w:iCs/>
          <w:sz w:val="24"/>
          <w:szCs w:val="24"/>
        </w:rPr>
        <w:t>han sido resultado de una mayor presión por parte de las sociedades sobre sus gobiernos, en las cuales se demanda mayor cobertura, calidad y transparencia en la prestación de los servicios públicos.</w:t>
      </w:r>
      <w:r w:rsidRPr="00BE2F5A">
        <w:rPr>
          <w:rFonts w:ascii="Arial" w:hAnsi="Arial" w:cs="Arial"/>
          <w:sz w:val="24"/>
          <w:szCs w:val="24"/>
        </w:rPr>
        <w:t xml:space="preserve"> </w:t>
      </w:r>
    </w:p>
    <w:p w14:paraId="4C5A920C" w14:textId="77777777" w:rsidR="00C1138A" w:rsidRDefault="00C1138A" w:rsidP="00C1138A">
      <w:pPr>
        <w:spacing w:after="0" w:line="360" w:lineRule="auto"/>
        <w:ind w:firstLine="567"/>
        <w:jc w:val="both"/>
        <w:rPr>
          <w:rFonts w:ascii="Arial" w:hAnsi="Arial" w:cs="Arial"/>
          <w:sz w:val="24"/>
          <w:szCs w:val="24"/>
        </w:rPr>
      </w:pPr>
      <w:r w:rsidRPr="00BE2F5A">
        <w:rPr>
          <w:rFonts w:ascii="Arial" w:hAnsi="Arial" w:cs="Arial"/>
          <w:sz w:val="24"/>
          <w:szCs w:val="24"/>
        </w:rPr>
        <w:t>Por lo tanto, la consideración de la prospectiva como elemento de la Planificación estratégica en el sector público de Venezuela se ha fund</w:t>
      </w:r>
      <w:r>
        <w:rPr>
          <w:rFonts w:ascii="Arial" w:hAnsi="Arial" w:cs="Arial"/>
          <w:sz w:val="24"/>
          <w:szCs w:val="24"/>
        </w:rPr>
        <w:t>amentado para el logro de proyecciones trazada</w:t>
      </w:r>
      <w:r w:rsidRPr="00BE2F5A">
        <w:rPr>
          <w:rFonts w:ascii="Arial" w:hAnsi="Arial" w:cs="Arial"/>
          <w:sz w:val="24"/>
          <w:szCs w:val="24"/>
        </w:rPr>
        <w:t>s por la institución y la formulación de planes permite visualizar el futuro de sus programas y proyectos.</w:t>
      </w:r>
    </w:p>
    <w:p w14:paraId="49A1B1FF" w14:textId="77777777" w:rsidR="00C1138A" w:rsidRDefault="00C1138A" w:rsidP="00C1138A">
      <w:pPr>
        <w:spacing w:after="0" w:line="360" w:lineRule="auto"/>
        <w:ind w:firstLine="567"/>
        <w:jc w:val="both"/>
        <w:rPr>
          <w:rFonts w:ascii="Arial" w:hAnsi="Arial" w:cs="Arial"/>
          <w:sz w:val="24"/>
          <w:szCs w:val="24"/>
        </w:rPr>
      </w:pPr>
      <w:r w:rsidRPr="00BE2F5A">
        <w:rPr>
          <w:rFonts w:ascii="Arial" w:hAnsi="Arial" w:cs="Arial"/>
          <w:sz w:val="24"/>
          <w:szCs w:val="24"/>
        </w:rPr>
        <w:t>En consecuencia, las in</w:t>
      </w:r>
      <w:r>
        <w:rPr>
          <w:rFonts w:ascii="Arial" w:hAnsi="Arial" w:cs="Arial"/>
          <w:sz w:val="24"/>
          <w:szCs w:val="24"/>
        </w:rPr>
        <w:t>stituciones deben proyectar su v</w:t>
      </w:r>
      <w:r w:rsidRPr="00BE2F5A">
        <w:rPr>
          <w:rFonts w:ascii="Arial" w:hAnsi="Arial" w:cs="Arial"/>
          <w:sz w:val="24"/>
          <w:szCs w:val="24"/>
        </w:rPr>
        <w:t>isión mediante un Plan Estratégico con el fin de garantizar el cumplimiento de la agenda política durante la gestión de gobierno.</w:t>
      </w:r>
      <w:r>
        <w:rPr>
          <w:rFonts w:ascii="Arial" w:hAnsi="Arial" w:cs="Arial"/>
          <w:sz w:val="24"/>
          <w:szCs w:val="24"/>
        </w:rPr>
        <w:t xml:space="preserve"> </w:t>
      </w:r>
      <w:r w:rsidRPr="00BE2F5A">
        <w:rPr>
          <w:rFonts w:ascii="Arial" w:hAnsi="Arial" w:cs="Arial"/>
          <w:sz w:val="24"/>
          <w:szCs w:val="24"/>
        </w:rPr>
        <w:t>De ahí</w:t>
      </w:r>
      <w:r>
        <w:rPr>
          <w:rFonts w:ascii="Arial" w:hAnsi="Arial" w:cs="Arial"/>
          <w:sz w:val="24"/>
          <w:szCs w:val="24"/>
        </w:rPr>
        <w:t xml:space="preserve">, </w:t>
      </w:r>
      <w:r w:rsidRPr="00BE2F5A">
        <w:rPr>
          <w:rFonts w:ascii="Arial" w:hAnsi="Arial" w:cs="Arial"/>
          <w:sz w:val="24"/>
          <w:szCs w:val="24"/>
        </w:rPr>
        <w:t>que los postulados de la gerencia deben enfrentar hoy en día la posibilidad de adaptarse o perecer ante los nuevos retos, adecuarse implica flexibilizarse por lo que se refiere a la incorporación de nuevos enfoques y desechar métodos que ya no están acordes con las realidades.</w:t>
      </w:r>
    </w:p>
    <w:p w14:paraId="5B366318" w14:textId="77777777" w:rsidR="00C1138A" w:rsidRPr="00BE2F5A" w:rsidRDefault="00C1138A" w:rsidP="00C1138A">
      <w:pPr>
        <w:spacing w:after="0" w:line="360" w:lineRule="auto"/>
        <w:ind w:firstLine="567"/>
        <w:jc w:val="both"/>
        <w:rPr>
          <w:rFonts w:ascii="Arial" w:hAnsi="Arial" w:cs="Arial"/>
          <w:sz w:val="24"/>
          <w:szCs w:val="24"/>
        </w:rPr>
      </w:pPr>
      <w:r>
        <w:rPr>
          <w:rFonts w:ascii="Arial" w:hAnsi="Arial" w:cs="Arial"/>
          <w:sz w:val="24"/>
          <w:szCs w:val="24"/>
        </w:rPr>
        <w:t>En este sentido,</w:t>
      </w:r>
      <w:r w:rsidRPr="00BE2F5A">
        <w:rPr>
          <w:rFonts w:ascii="Arial" w:hAnsi="Arial" w:cs="Arial"/>
          <w:sz w:val="24"/>
          <w:szCs w:val="24"/>
        </w:rPr>
        <w:t xml:space="preserve"> el modo de concebir y desplegar la gerencia debe estar determinada por una participación activa de los componentes de la organización caracterizada por una definición integral que </w:t>
      </w:r>
      <w:r>
        <w:rPr>
          <w:rFonts w:ascii="Arial" w:hAnsi="Arial" w:cs="Arial"/>
          <w:sz w:val="24"/>
          <w:szCs w:val="24"/>
        </w:rPr>
        <w:t>considera todo el contexto incluyendo los elementos internos y externos que intervienen en el proceso orientado en una visión prospectiva y conducido por el compromiso de quienes dirigen las empresas o instituciones</w:t>
      </w:r>
    </w:p>
    <w:p w14:paraId="5084794B" w14:textId="77777777" w:rsidR="00C1138A" w:rsidRPr="00BE2F5A" w:rsidRDefault="00C1138A" w:rsidP="00C1138A">
      <w:pPr>
        <w:spacing w:after="0" w:line="360" w:lineRule="auto"/>
        <w:ind w:firstLine="567"/>
        <w:jc w:val="both"/>
        <w:rPr>
          <w:rFonts w:ascii="Arial" w:hAnsi="Arial" w:cs="Arial"/>
          <w:sz w:val="24"/>
          <w:szCs w:val="24"/>
        </w:rPr>
      </w:pPr>
      <w:r w:rsidRPr="00BE2F5A">
        <w:rPr>
          <w:rFonts w:ascii="Arial" w:hAnsi="Arial" w:cs="Arial"/>
          <w:sz w:val="24"/>
          <w:szCs w:val="24"/>
        </w:rPr>
        <w:t>Por ende, el gerente no puede seguir siendo entendido como un ente indiviso, por el contrario, en el espíritu del paradigma de la complejidad, su multidimensionalidad natural logra emanciparse, para manifestarse así como componente</w:t>
      </w:r>
      <w:r>
        <w:rPr>
          <w:rFonts w:ascii="Arial" w:hAnsi="Arial" w:cs="Arial"/>
          <w:sz w:val="24"/>
          <w:szCs w:val="24"/>
        </w:rPr>
        <w:t xml:space="preserve"> de importancia</w:t>
      </w:r>
      <w:r w:rsidRPr="00BE2F5A">
        <w:rPr>
          <w:rFonts w:ascii="Arial" w:hAnsi="Arial" w:cs="Arial"/>
          <w:sz w:val="24"/>
          <w:szCs w:val="24"/>
        </w:rPr>
        <w:t xml:space="preserve"> para lograr la comprensión, tanto de las nuevas sociedades, como de la manera de enfrentar la realidad impuesta desde las mismas.</w:t>
      </w:r>
    </w:p>
    <w:p w14:paraId="052E0977" w14:textId="77777777" w:rsidR="00C1138A" w:rsidRPr="005B0C33" w:rsidRDefault="00C1138A" w:rsidP="00C1138A">
      <w:pPr>
        <w:spacing w:after="0" w:line="360" w:lineRule="auto"/>
        <w:ind w:firstLine="567"/>
        <w:jc w:val="both"/>
        <w:rPr>
          <w:rFonts w:ascii="Arial" w:hAnsi="Arial" w:cs="Arial"/>
          <w:color w:val="000000"/>
          <w:w w:val="103"/>
          <w:sz w:val="24"/>
          <w:szCs w:val="24"/>
        </w:rPr>
      </w:pPr>
      <w:r w:rsidRPr="00BE2F5A">
        <w:rPr>
          <w:rFonts w:ascii="Arial" w:hAnsi="Arial" w:cs="Arial"/>
          <w:sz w:val="24"/>
          <w:szCs w:val="24"/>
        </w:rPr>
        <w:t>Desde esta perspectiva, se concibe que las direcciones de las organizaciones deben apropiarse de herramientas que le permitan mantenerse en el mundo turbulento en el c</w:t>
      </w:r>
      <w:r>
        <w:rPr>
          <w:rFonts w:ascii="Arial" w:hAnsi="Arial" w:cs="Arial"/>
          <w:sz w:val="24"/>
          <w:szCs w:val="24"/>
        </w:rPr>
        <w:t>ual se encuentra. Desde la complejidad s</w:t>
      </w:r>
      <w:r w:rsidRPr="00BE2F5A">
        <w:rPr>
          <w:rFonts w:ascii="Arial" w:hAnsi="Arial" w:cs="Arial"/>
          <w:sz w:val="24"/>
          <w:szCs w:val="24"/>
        </w:rPr>
        <w:t xml:space="preserve">e trata de indagar las relaciones entre todo </w:t>
      </w:r>
      <w:r>
        <w:rPr>
          <w:rFonts w:ascii="Arial" w:hAnsi="Arial" w:cs="Arial"/>
          <w:sz w:val="24"/>
          <w:szCs w:val="24"/>
        </w:rPr>
        <w:t>y las partes</w:t>
      </w:r>
      <w:r w:rsidRPr="00BE2F5A">
        <w:rPr>
          <w:rFonts w:ascii="Arial" w:hAnsi="Arial" w:cs="Arial"/>
          <w:sz w:val="24"/>
          <w:szCs w:val="24"/>
        </w:rPr>
        <w:t>, interpretar la interacción</w:t>
      </w:r>
      <w:r>
        <w:rPr>
          <w:rFonts w:ascii="Arial" w:hAnsi="Arial" w:cs="Arial"/>
          <w:sz w:val="24"/>
          <w:szCs w:val="24"/>
        </w:rPr>
        <w:t xml:space="preserve"> entre las categorías</w:t>
      </w:r>
      <w:r w:rsidRPr="00BE2F5A">
        <w:rPr>
          <w:rFonts w:ascii="Arial" w:hAnsi="Arial" w:cs="Arial"/>
          <w:sz w:val="24"/>
          <w:szCs w:val="24"/>
        </w:rPr>
        <w:t xml:space="preserve"> para influir sobre el comportamiento del fenómeno en el futuro.</w:t>
      </w:r>
      <w:r>
        <w:rPr>
          <w:rFonts w:ascii="Arial" w:hAnsi="Arial" w:cs="Arial"/>
          <w:sz w:val="24"/>
          <w:szCs w:val="24"/>
        </w:rPr>
        <w:t xml:space="preserve"> </w:t>
      </w:r>
      <w:r w:rsidRPr="00BE2F5A">
        <w:rPr>
          <w:rFonts w:ascii="Arial" w:hAnsi="Arial" w:cs="Arial"/>
          <w:sz w:val="24"/>
          <w:szCs w:val="24"/>
        </w:rPr>
        <w:t xml:space="preserve">Por consiguiente, se debe destacar que en Venezuela se han realizados </w:t>
      </w:r>
      <w:r w:rsidRPr="00BE2F5A">
        <w:rPr>
          <w:rFonts w:ascii="Arial" w:hAnsi="Arial" w:cs="Arial"/>
          <w:iCs/>
          <w:sz w:val="24"/>
          <w:szCs w:val="24"/>
        </w:rPr>
        <w:t>reformas de los sistemas legales</w:t>
      </w:r>
      <w:r w:rsidRPr="00BE2F5A">
        <w:rPr>
          <w:rFonts w:ascii="Arial" w:hAnsi="Arial" w:cs="Arial"/>
          <w:sz w:val="24"/>
          <w:szCs w:val="24"/>
        </w:rPr>
        <w:t xml:space="preserve"> en aras de gerenciar los cambios, enfrentar la responsabilidad de una forma de vida en continuo movimiento, ante constantes desafíos. </w:t>
      </w:r>
    </w:p>
    <w:p w14:paraId="522DDE31" w14:textId="77777777" w:rsidR="00C1138A" w:rsidRPr="00BE2F5A" w:rsidRDefault="00C1138A" w:rsidP="00C1138A">
      <w:pPr>
        <w:spacing w:after="0" w:line="360" w:lineRule="auto"/>
        <w:ind w:firstLine="567"/>
        <w:jc w:val="both"/>
        <w:rPr>
          <w:rFonts w:ascii="Arial" w:hAnsi="Arial" w:cs="Arial"/>
          <w:sz w:val="24"/>
          <w:szCs w:val="24"/>
        </w:rPr>
      </w:pPr>
      <w:r w:rsidRPr="00BE2F5A">
        <w:rPr>
          <w:rFonts w:ascii="Arial" w:hAnsi="Arial" w:cs="Arial"/>
          <w:sz w:val="24"/>
          <w:szCs w:val="24"/>
        </w:rPr>
        <w:t xml:space="preserve">Sin embargo, la ausencia </w:t>
      </w:r>
      <w:r>
        <w:rPr>
          <w:rFonts w:ascii="Arial" w:hAnsi="Arial" w:cs="Arial"/>
          <w:sz w:val="24"/>
          <w:szCs w:val="24"/>
        </w:rPr>
        <w:t>de la puesta en acción de estos</w:t>
      </w:r>
      <w:r w:rsidRPr="00BE2F5A">
        <w:rPr>
          <w:rFonts w:ascii="Arial" w:hAnsi="Arial" w:cs="Arial"/>
          <w:sz w:val="24"/>
          <w:szCs w:val="24"/>
        </w:rPr>
        <w:t xml:space="preserve"> aspectos </w:t>
      </w:r>
      <w:r>
        <w:rPr>
          <w:rFonts w:ascii="Arial" w:hAnsi="Arial" w:cs="Arial"/>
          <w:sz w:val="24"/>
          <w:szCs w:val="24"/>
        </w:rPr>
        <w:t>hacen que prevalezcan</w:t>
      </w:r>
      <w:r w:rsidRPr="00BE2F5A">
        <w:rPr>
          <w:rFonts w:ascii="Arial" w:hAnsi="Arial" w:cs="Arial"/>
          <w:sz w:val="24"/>
          <w:szCs w:val="24"/>
        </w:rPr>
        <w:t xml:space="preserve"> dificultades tales como la falta de información, la toma de decis</w:t>
      </w:r>
      <w:r>
        <w:rPr>
          <w:rFonts w:ascii="Arial" w:hAnsi="Arial" w:cs="Arial"/>
          <w:sz w:val="24"/>
          <w:szCs w:val="24"/>
        </w:rPr>
        <w:t>iones participativa y cognitiva</w:t>
      </w:r>
      <w:r w:rsidRPr="00BE2F5A">
        <w:rPr>
          <w:rFonts w:ascii="Arial" w:hAnsi="Arial" w:cs="Arial"/>
          <w:sz w:val="24"/>
          <w:szCs w:val="24"/>
        </w:rPr>
        <w:t>; las costumbres que conciben la planeación como una práctica inmediatista relacionada solo con tareas de control administrativo y financiero; el énfasis exagerado de las teorías y doctrinas políticas, las estructuras organizacionales poco flexibles; y el desconocimiento e indiferencia entre el proceso y el producto de la planeación.</w:t>
      </w:r>
    </w:p>
    <w:p w14:paraId="44B1CDF9" w14:textId="77777777" w:rsidR="00C1138A" w:rsidRPr="00BE2F5A" w:rsidRDefault="00C1138A" w:rsidP="00C1138A">
      <w:pPr>
        <w:tabs>
          <w:tab w:val="left" w:pos="0"/>
        </w:tabs>
        <w:spacing w:after="0" w:line="360" w:lineRule="auto"/>
        <w:ind w:firstLine="567"/>
        <w:jc w:val="both"/>
        <w:rPr>
          <w:rFonts w:ascii="Arial" w:hAnsi="Arial" w:cs="Arial"/>
          <w:sz w:val="24"/>
          <w:szCs w:val="24"/>
        </w:rPr>
      </w:pPr>
      <w:r w:rsidRPr="00BE2F5A">
        <w:rPr>
          <w:rFonts w:ascii="Arial" w:hAnsi="Arial" w:cs="Arial"/>
          <w:sz w:val="24"/>
          <w:szCs w:val="24"/>
        </w:rPr>
        <w:tab/>
        <w:t xml:space="preserve">En consecuencia, cabe preguntarse ¿La incorporación de la prospectiva estratégica como herramienta gerencial permitirá gestionar los cambios </w:t>
      </w:r>
      <w:r>
        <w:rPr>
          <w:rFonts w:ascii="Arial" w:hAnsi="Arial" w:cs="Arial"/>
          <w:sz w:val="24"/>
          <w:szCs w:val="24"/>
        </w:rPr>
        <w:t xml:space="preserve">en este contexto </w:t>
      </w:r>
      <w:r w:rsidRPr="00BE2F5A">
        <w:rPr>
          <w:rFonts w:ascii="Arial" w:hAnsi="Arial" w:cs="Arial"/>
          <w:sz w:val="24"/>
          <w:szCs w:val="24"/>
        </w:rPr>
        <w:t>complejo?</w:t>
      </w:r>
    </w:p>
    <w:p w14:paraId="7437B0EE" w14:textId="77777777" w:rsidR="00C1138A" w:rsidRPr="009C59B8" w:rsidRDefault="00C1138A" w:rsidP="00C1138A">
      <w:pPr>
        <w:tabs>
          <w:tab w:val="left" w:pos="0"/>
        </w:tabs>
        <w:spacing w:after="0" w:line="360" w:lineRule="auto"/>
        <w:ind w:firstLine="567"/>
        <w:jc w:val="both"/>
        <w:rPr>
          <w:rFonts w:ascii="Arial" w:hAnsi="Arial" w:cs="Arial"/>
          <w:sz w:val="24"/>
          <w:szCs w:val="24"/>
        </w:rPr>
      </w:pPr>
      <w:r w:rsidRPr="00BE2F5A">
        <w:rPr>
          <w:rFonts w:ascii="Arial" w:hAnsi="Arial" w:cs="Arial"/>
          <w:sz w:val="24"/>
          <w:szCs w:val="24"/>
        </w:rPr>
        <w:t>Por tal razón, el propósito es c</w:t>
      </w:r>
      <w:r>
        <w:rPr>
          <w:rFonts w:ascii="Arial" w:hAnsi="Arial" w:cs="Arial"/>
          <w:sz w:val="24"/>
          <w:szCs w:val="24"/>
        </w:rPr>
        <w:t>omprender la influencia</w:t>
      </w:r>
      <w:r w:rsidRPr="00BE2F5A">
        <w:rPr>
          <w:rFonts w:ascii="Arial" w:hAnsi="Arial" w:cs="Arial"/>
          <w:sz w:val="24"/>
          <w:szCs w:val="24"/>
        </w:rPr>
        <w:t xml:space="preserve"> de la prospectiva estratégica como elemento de la Gerencia para coadyuvar a la tomas de decisiones y emplear acciones para mitigar la incertidumbre que generan los constantes cambios políticos, so</w:t>
      </w:r>
      <w:r>
        <w:rPr>
          <w:rFonts w:ascii="Arial" w:hAnsi="Arial" w:cs="Arial"/>
          <w:sz w:val="24"/>
          <w:szCs w:val="24"/>
        </w:rPr>
        <w:t>ciales, económicos, entre otros.</w:t>
      </w:r>
    </w:p>
    <w:p w14:paraId="178B94BF" w14:textId="77777777" w:rsidR="00C1138A" w:rsidRPr="00FD0A83" w:rsidRDefault="00C1138A" w:rsidP="00C1138A">
      <w:pPr>
        <w:tabs>
          <w:tab w:val="left" w:pos="0"/>
        </w:tabs>
        <w:spacing w:after="0" w:line="360" w:lineRule="auto"/>
        <w:ind w:firstLine="567"/>
        <w:jc w:val="both"/>
        <w:rPr>
          <w:rFonts w:ascii="Arial" w:hAnsi="Arial" w:cs="Arial"/>
          <w:b/>
          <w:color w:val="000000" w:themeColor="text1"/>
          <w:sz w:val="24"/>
          <w:szCs w:val="24"/>
        </w:rPr>
      </w:pPr>
      <w:r w:rsidRPr="00AE2942">
        <w:rPr>
          <w:rFonts w:ascii="Arial" w:hAnsi="Arial" w:cs="Arial"/>
          <w:b/>
          <w:color w:val="000000" w:themeColor="text1"/>
          <w:sz w:val="24"/>
          <w:szCs w:val="24"/>
        </w:rPr>
        <w:t>Desarrollo</w:t>
      </w:r>
      <w:r w:rsidRPr="00FD0A83">
        <w:rPr>
          <w:rFonts w:ascii="Arial" w:hAnsi="Arial" w:cs="Arial"/>
          <w:b/>
          <w:color w:val="000000" w:themeColor="text1"/>
          <w:sz w:val="24"/>
          <w:szCs w:val="24"/>
        </w:rPr>
        <w:t xml:space="preserve"> de la temática</w:t>
      </w:r>
    </w:p>
    <w:p w14:paraId="60D627A5" w14:textId="77777777" w:rsidR="00C1138A" w:rsidRPr="009C59B8" w:rsidRDefault="00C1138A" w:rsidP="00C1138A">
      <w:pPr>
        <w:spacing w:after="0" w:line="360" w:lineRule="auto"/>
        <w:ind w:firstLine="567"/>
        <w:jc w:val="both"/>
        <w:rPr>
          <w:rFonts w:ascii="Arial" w:hAnsi="Arial" w:cs="Arial"/>
          <w:sz w:val="24"/>
          <w:szCs w:val="24"/>
        </w:rPr>
      </w:pPr>
      <w:r w:rsidRPr="00C81421">
        <w:rPr>
          <w:rFonts w:ascii="Arial" w:hAnsi="Arial" w:cs="Arial"/>
          <w:sz w:val="24"/>
          <w:szCs w:val="24"/>
        </w:rPr>
        <w:t>La prospectiva se plantea como un área de la gerencia que surge a finales de los años cincuenta del siglo pasado como respuesta a una sensación muy generalizada de aceleración del tiempo histórico y de percepción del futuro como riesgo. Se concibe como una herramienta de planeación con el propósito de incrementar la capacidad del hombre de prever y modelar el desarrollo futuro de las sociedades, librada de</w:t>
      </w:r>
      <w:r>
        <w:rPr>
          <w:rFonts w:ascii="Arial" w:hAnsi="Arial" w:cs="Arial"/>
          <w:sz w:val="24"/>
          <w:szCs w:val="24"/>
        </w:rPr>
        <w:t xml:space="preserve"> </w:t>
      </w:r>
      <w:r w:rsidRPr="00C81421">
        <w:rPr>
          <w:rFonts w:ascii="Arial" w:hAnsi="Arial" w:cs="Arial"/>
          <w:sz w:val="24"/>
          <w:szCs w:val="24"/>
        </w:rPr>
        <w:t>l</w:t>
      </w:r>
      <w:r>
        <w:rPr>
          <w:rFonts w:ascii="Arial" w:hAnsi="Arial" w:cs="Arial"/>
          <w:sz w:val="24"/>
          <w:szCs w:val="24"/>
        </w:rPr>
        <w:t>a</w:t>
      </w:r>
      <w:r w:rsidRPr="00C81421">
        <w:rPr>
          <w:rFonts w:ascii="Arial" w:hAnsi="Arial" w:cs="Arial"/>
          <w:sz w:val="24"/>
          <w:szCs w:val="24"/>
        </w:rPr>
        <w:t xml:space="preserve"> entelequia de pronosticar o saber a ciencia cierta lo que acontecerá en el futuro, la</w:t>
      </w:r>
      <w:r>
        <w:rPr>
          <w:rFonts w:ascii="Arial" w:hAnsi="Arial" w:cs="Arial"/>
          <w:sz w:val="24"/>
          <w:szCs w:val="24"/>
        </w:rPr>
        <w:t xml:space="preserve"> prospectiva se interesa por su construcción.</w:t>
      </w:r>
    </w:p>
    <w:p w14:paraId="12BBD0FE" w14:textId="77777777" w:rsidR="00C1138A" w:rsidRPr="009C59B8" w:rsidRDefault="00C1138A" w:rsidP="00C1138A">
      <w:pPr>
        <w:spacing w:after="0" w:line="360" w:lineRule="auto"/>
        <w:ind w:firstLine="567"/>
        <w:jc w:val="both"/>
        <w:rPr>
          <w:rFonts w:ascii="Arial" w:hAnsi="Arial" w:cs="Arial"/>
          <w:sz w:val="24"/>
          <w:szCs w:val="24"/>
        </w:rPr>
      </w:pPr>
      <w:r w:rsidRPr="00C81421">
        <w:rPr>
          <w:rFonts w:ascii="Arial" w:hAnsi="Arial" w:cs="Arial"/>
          <w:sz w:val="24"/>
          <w:szCs w:val="24"/>
        </w:rPr>
        <w:t xml:space="preserve">En otras palabras, la prospectiva en la gestión es un elemento medular del diseño y elaboración de las políticas públicas, motivado a que permite abordar la realidad conectando las características para operar y modelar los posibles futuros. En este sentido, </w:t>
      </w:r>
      <w:proofErr w:type="spellStart"/>
      <w:r w:rsidRPr="00C81421">
        <w:rPr>
          <w:rFonts w:ascii="Arial" w:hAnsi="Arial" w:cs="Arial"/>
          <w:sz w:val="24"/>
          <w:szCs w:val="24"/>
        </w:rPr>
        <w:t>Godet</w:t>
      </w:r>
      <w:proofErr w:type="spellEnd"/>
      <w:r w:rsidRPr="00C81421">
        <w:rPr>
          <w:rFonts w:ascii="Arial" w:hAnsi="Arial" w:cs="Arial"/>
          <w:sz w:val="24"/>
          <w:szCs w:val="24"/>
        </w:rPr>
        <w:t xml:space="preserve"> (2007) señala que “con la introducción de la prospectiva por parte de </w:t>
      </w:r>
      <w:proofErr w:type="spellStart"/>
      <w:r w:rsidRPr="00C81421">
        <w:rPr>
          <w:rFonts w:ascii="Arial" w:hAnsi="Arial" w:cs="Arial"/>
          <w:sz w:val="24"/>
          <w:szCs w:val="24"/>
        </w:rPr>
        <w:t>Gaston</w:t>
      </w:r>
      <w:proofErr w:type="spellEnd"/>
      <w:r w:rsidRPr="00C81421">
        <w:rPr>
          <w:rFonts w:ascii="Arial" w:hAnsi="Arial" w:cs="Arial"/>
          <w:sz w:val="24"/>
          <w:szCs w:val="24"/>
        </w:rPr>
        <w:t xml:space="preserve"> le dio al político la posibilidad de convertir su visión del futuro en acciones y sus sueños en proyect</w:t>
      </w:r>
      <w:r>
        <w:rPr>
          <w:rFonts w:ascii="Arial" w:hAnsi="Arial" w:cs="Arial"/>
          <w:sz w:val="24"/>
          <w:szCs w:val="24"/>
        </w:rPr>
        <w:t>os”. (p.13) Es decir</w:t>
      </w:r>
      <w:r w:rsidRPr="00C81421">
        <w:rPr>
          <w:rFonts w:ascii="Arial" w:hAnsi="Arial" w:cs="Arial"/>
          <w:sz w:val="24"/>
          <w:szCs w:val="24"/>
        </w:rPr>
        <w:t>, surge como el factor clave para que los gobiernos tomen decisiones, con el fin de consolidar su desarrollo social y económico, y proyectar acciones en aras de mejorar la prestación de servicio, en armonía</w:t>
      </w:r>
      <w:r>
        <w:rPr>
          <w:rFonts w:ascii="Arial" w:hAnsi="Arial" w:cs="Arial"/>
          <w:sz w:val="24"/>
          <w:szCs w:val="24"/>
        </w:rPr>
        <w:t xml:space="preserve"> con las exigencias</w:t>
      </w:r>
      <w:r w:rsidRPr="00C81421">
        <w:rPr>
          <w:rFonts w:ascii="Arial" w:hAnsi="Arial" w:cs="Arial"/>
          <w:sz w:val="24"/>
          <w:szCs w:val="24"/>
        </w:rPr>
        <w:t xml:space="preserve"> planteadas por la colectividad.</w:t>
      </w:r>
    </w:p>
    <w:p w14:paraId="4A4D50E7" w14:textId="77777777" w:rsidR="00C1138A" w:rsidRPr="00C81421" w:rsidRDefault="00C1138A" w:rsidP="00C1138A">
      <w:pPr>
        <w:autoSpaceDE w:val="0"/>
        <w:autoSpaceDN w:val="0"/>
        <w:adjustRightInd w:val="0"/>
        <w:spacing w:after="0" w:line="360" w:lineRule="auto"/>
        <w:ind w:firstLine="567"/>
        <w:jc w:val="both"/>
        <w:rPr>
          <w:rFonts w:ascii="Arial" w:hAnsi="Arial" w:cs="Arial"/>
          <w:sz w:val="24"/>
          <w:szCs w:val="24"/>
        </w:rPr>
      </w:pPr>
      <w:r>
        <w:rPr>
          <w:rFonts w:ascii="Arial" w:hAnsi="Arial" w:cs="Arial"/>
          <w:color w:val="000000" w:themeColor="text1"/>
          <w:sz w:val="24"/>
          <w:szCs w:val="24"/>
        </w:rPr>
        <w:t xml:space="preserve">Por tanto, </w:t>
      </w:r>
      <w:proofErr w:type="spellStart"/>
      <w:proofErr w:type="gramStart"/>
      <w:r>
        <w:rPr>
          <w:rFonts w:ascii="Arial" w:hAnsi="Arial" w:cs="Arial"/>
          <w:color w:val="000000" w:themeColor="text1"/>
          <w:sz w:val="24"/>
          <w:szCs w:val="24"/>
        </w:rPr>
        <w:t>Godet</w:t>
      </w:r>
      <w:proofErr w:type="spellEnd"/>
      <w:r>
        <w:rPr>
          <w:rFonts w:ascii="Arial" w:hAnsi="Arial" w:cs="Arial"/>
          <w:color w:val="000000" w:themeColor="text1"/>
          <w:sz w:val="24"/>
          <w:szCs w:val="24"/>
        </w:rPr>
        <w:t xml:space="preserve">  (</w:t>
      </w:r>
      <w:proofErr w:type="gramEnd"/>
      <w:r>
        <w:rPr>
          <w:rFonts w:ascii="Arial" w:hAnsi="Arial" w:cs="Arial"/>
          <w:color w:val="000000" w:themeColor="text1"/>
          <w:sz w:val="24"/>
          <w:szCs w:val="24"/>
        </w:rPr>
        <w:t>ob.cit</w:t>
      </w:r>
      <w:r w:rsidRPr="00C81421">
        <w:rPr>
          <w:rFonts w:ascii="Arial" w:hAnsi="Arial" w:cs="Arial"/>
          <w:color w:val="000000" w:themeColor="text1"/>
          <w:sz w:val="24"/>
          <w:szCs w:val="24"/>
        </w:rPr>
        <w:t>), señala que la prospectiva “es sin duda una previsión (</w:t>
      </w:r>
      <w:proofErr w:type="spellStart"/>
      <w:r w:rsidRPr="00C81421">
        <w:rPr>
          <w:rFonts w:ascii="Arial" w:hAnsi="Arial" w:cs="Arial"/>
          <w:color w:val="000000" w:themeColor="text1"/>
          <w:sz w:val="24"/>
          <w:szCs w:val="24"/>
        </w:rPr>
        <w:t>preactiva</w:t>
      </w:r>
      <w:proofErr w:type="spellEnd"/>
      <w:r w:rsidRPr="00C81421">
        <w:rPr>
          <w:rFonts w:ascii="Arial" w:hAnsi="Arial" w:cs="Arial"/>
          <w:color w:val="000000" w:themeColor="text1"/>
          <w:sz w:val="24"/>
          <w:szCs w:val="24"/>
        </w:rPr>
        <w:t xml:space="preserve"> y proactiva) que permite aclarar las acciones presente a la luz de los futuros posibles y deseables” (p. 1</w:t>
      </w:r>
      <w:r>
        <w:rPr>
          <w:rFonts w:ascii="Arial" w:hAnsi="Arial" w:cs="Arial"/>
          <w:color w:val="000000" w:themeColor="text1"/>
          <w:sz w:val="24"/>
          <w:szCs w:val="24"/>
        </w:rPr>
        <w:t xml:space="preserve">8). </w:t>
      </w:r>
      <w:r w:rsidRPr="00C81421">
        <w:rPr>
          <w:rFonts w:ascii="Arial" w:hAnsi="Arial" w:cs="Arial"/>
          <w:sz w:val="24"/>
          <w:szCs w:val="24"/>
        </w:rPr>
        <w:t xml:space="preserve">La prospectiva, entonces, no parte de la concepción de un futuro único que salga de la prolongación e imagen del pasado. Por el contrario, entiende la posibilidad de futuros diversos y posibles dentro de un espacio libre e indeterminado donde la acción humana puede influir en él y por tanto está encaminada a la comprensión de un futuro diferente del pasado, pues los problemas cambian con mayor rapidez de lo que se tarda en resolverlos, y prever estos cambios es más importante que hallar soluciones. </w:t>
      </w:r>
    </w:p>
    <w:p w14:paraId="13258357" w14:textId="77777777" w:rsidR="00C1138A" w:rsidRPr="003B6891" w:rsidRDefault="00C1138A" w:rsidP="00C1138A">
      <w:pPr>
        <w:pStyle w:val="Textoindependiente"/>
        <w:ind w:firstLine="567"/>
        <w:rPr>
          <w:rFonts w:cs="Arial"/>
          <w:color w:val="000000"/>
          <w:w w:val="103"/>
        </w:rPr>
      </w:pPr>
      <w:r w:rsidRPr="003B6891">
        <w:rPr>
          <w:rFonts w:cs="Arial"/>
          <w:color w:val="000000"/>
          <w:w w:val="103"/>
        </w:rPr>
        <w:t xml:space="preserve">Tomando en cuenta lo planteado, la actuación de la función del gerente es responder al cumplimiento de las acciones relacionadas con el desempeño laboral de quienes prestan servicio en una institución. De allí que, el desarrollo institucional apoya a la organización en las tareas de cada uno de sus subordinados, cumpliendo en forma metódica y coherente, por este motivo, es necesario que la gerencia proyecte el logro de los objetivos y metas institucionales a través de los esfuerzos de quienes las constituyen, con visión prospectiva para garantizar una ajustada estrategia </w:t>
      </w:r>
      <w:proofErr w:type="gramStart"/>
      <w:r w:rsidRPr="003B6891">
        <w:rPr>
          <w:rFonts w:cs="Arial"/>
          <w:color w:val="000000"/>
          <w:w w:val="103"/>
        </w:rPr>
        <w:t>a  la</w:t>
      </w:r>
      <w:proofErr w:type="gramEnd"/>
      <w:r w:rsidRPr="003B6891">
        <w:rPr>
          <w:rFonts w:cs="Arial"/>
          <w:color w:val="000000"/>
          <w:w w:val="103"/>
        </w:rPr>
        <w:t xml:space="preserve"> demanda de la sociedad.</w:t>
      </w:r>
    </w:p>
    <w:p w14:paraId="212C56C8" w14:textId="77777777" w:rsidR="00C1138A" w:rsidRPr="00C81421" w:rsidRDefault="00C1138A" w:rsidP="00C1138A">
      <w:pPr>
        <w:spacing w:after="0" w:line="360" w:lineRule="auto"/>
        <w:ind w:firstLine="567"/>
        <w:jc w:val="both"/>
        <w:rPr>
          <w:rFonts w:ascii="Arial" w:hAnsi="Arial" w:cs="Arial"/>
          <w:sz w:val="24"/>
          <w:szCs w:val="24"/>
        </w:rPr>
      </w:pPr>
      <w:r w:rsidRPr="00C81421">
        <w:rPr>
          <w:rFonts w:ascii="Arial" w:hAnsi="Arial" w:cs="Arial"/>
          <w:sz w:val="24"/>
          <w:szCs w:val="24"/>
        </w:rPr>
        <w:t>En este contexto</w:t>
      </w:r>
      <w:r>
        <w:rPr>
          <w:rFonts w:ascii="Arial" w:hAnsi="Arial" w:cs="Arial"/>
          <w:sz w:val="24"/>
          <w:szCs w:val="24"/>
        </w:rPr>
        <w:t>,</w:t>
      </w:r>
      <w:r w:rsidRPr="00C81421">
        <w:rPr>
          <w:rFonts w:ascii="Arial" w:hAnsi="Arial" w:cs="Arial"/>
          <w:sz w:val="24"/>
          <w:szCs w:val="24"/>
        </w:rPr>
        <w:t xml:space="preserve"> es importante señalar lo expresado por </w:t>
      </w:r>
      <w:proofErr w:type="spellStart"/>
      <w:r w:rsidRPr="00C81421">
        <w:rPr>
          <w:rFonts w:ascii="Arial" w:hAnsi="Arial" w:cs="Arial"/>
          <w:sz w:val="24"/>
          <w:szCs w:val="24"/>
        </w:rPr>
        <w:t>Godet</w:t>
      </w:r>
      <w:proofErr w:type="spellEnd"/>
      <w:r w:rsidRPr="00C81421">
        <w:rPr>
          <w:rFonts w:ascii="Arial" w:hAnsi="Arial" w:cs="Arial"/>
          <w:sz w:val="24"/>
          <w:szCs w:val="24"/>
        </w:rPr>
        <w:t xml:space="preserve"> (</w:t>
      </w:r>
      <w:r>
        <w:rPr>
          <w:rFonts w:ascii="Arial" w:hAnsi="Arial" w:cs="Arial"/>
          <w:sz w:val="24"/>
          <w:szCs w:val="24"/>
        </w:rPr>
        <w:t>ob.cit</w:t>
      </w:r>
      <w:r w:rsidRPr="00C81421">
        <w:rPr>
          <w:rFonts w:ascii="Arial" w:hAnsi="Arial" w:cs="Arial"/>
          <w:sz w:val="24"/>
          <w:szCs w:val="24"/>
        </w:rPr>
        <w:t>)</w:t>
      </w:r>
      <w:r>
        <w:rPr>
          <w:rFonts w:ascii="Arial" w:hAnsi="Arial" w:cs="Arial"/>
          <w:sz w:val="24"/>
          <w:szCs w:val="24"/>
        </w:rPr>
        <w:t>,</w:t>
      </w:r>
      <w:r w:rsidRPr="00C81421">
        <w:rPr>
          <w:rFonts w:ascii="Arial" w:hAnsi="Arial" w:cs="Arial"/>
          <w:sz w:val="24"/>
          <w:szCs w:val="24"/>
        </w:rPr>
        <w:t xml:space="preserve"> que </w:t>
      </w:r>
      <w:r>
        <w:rPr>
          <w:rFonts w:ascii="Arial" w:hAnsi="Arial" w:cs="Arial"/>
          <w:sz w:val="24"/>
          <w:szCs w:val="24"/>
        </w:rPr>
        <w:t>“</w:t>
      </w:r>
      <w:r w:rsidRPr="00C81421">
        <w:rPr>
          <w:rFonts w:ascii="Arial" w:hAnsi="Arial" w:cs="Arial"/>
          <w:sz w:val="24"/>
          <w:szCs w:val="24"/>
        </w:rPr>
        <w:t>la prospectiva y la estrategias son indisociables, por lo tanto señala que la estrategia habla de previsión e innovación y la prospectiva de pre actividad y pro actividad, pero está claro que se trata de lo mismo”. (p.20) De este modo, la prospectiva es estratégica, si no lo es por los efectos, lo es por sus designios y la estrategia demanda a la prospectiva para dilucidar las decisiones que envuelven el futuro.</w:t>
      </w:r>
    </w:p>
    <w:p w14:paraId="3D09F6A5" w14:textId="77777777" w:rsidR="00C1138A" w:rsidRDefault="00C1138A" w:rsidP="00C1138A">
      <w:pPr>
        <w:spacing w:after="0" w:line="360" w:lineRule="auto"/>
        <w:ind w:firstLine="567"/>
        <w:jc w:val="both"/>
        <w:rPr>
          <w:rFonts w:ascii="Arial" w:hAnsi="Arial" w:cs="Arial"/>
          <w:sz w:val="24"/>
          <w:szCs w:val="24"/>
        </w:rPr>
      </w:pPr>
      <w:r w:rsidRPr="003B6891">
        <w:rPr>
          <w:rFonts w:ascii="Arial" w:hAnsi="Arial" w:cs="Arial"/>
          <w:color w:val="000000"/>
          <w:sz w:val="24"/>
          <w:szCs w:val="24"/>
        </w:rPr>
        <w:t xml:space="preserve">De allí, </w:t>
      </w:r>
      <w:proofErr w:type="spellStart"/>
      <w:r w:rsidRPr="003B6891">
        <w:rPr>
          <w:rFonts w:ascii="Arial" w:hAnsi="Arial" w:cs="Arial"/>
          <w:color w:val="000000"/>
          <w:sz w:val="24"/>
          <w:szCs w:val="24"/>
        </w:rPr>
        <w:t>Sallenave</w:t>
      </w:r>
      <w:proofErr w:type="spellEnd"/>
      <w:r w:rsidRPr="003B6891">
        <w:rPr>
          <w:rFonts w:ascii="Arial" w:hAnsi="Arial" w:cs="Arial"/>
          <w:color w:val="000000"/>
          <w:sz w:val="24"/>
          <w:szCs w:val="24"/>
        </w:rPr>
        <w:t xml:space="preserve"> (2006), plantea que la planificación estratégica “tiene sentido de dirección y continuidad en las actividades diarias de una institución, permitiéndole imaginar el futuro e identificando los recursos, </w:t>
      </w:r>
      <w:r w:rsidRPr="003B6891">
        <w:rPr>
          <w:rFonts w:ascii="Arial" w:hAnsi="Arial" w:cs="Arial"/>
          <w:color w:val="000000"/>
          <w:w w:val="103"/>
          <w:sz w:val="24"/>
          <w:szCs w:val="24"/>
        </w:rPr>
        <w:t>principios y valores requeridos para proyectar desde el presente, hacia lo que se desea” (p. 40), es aquí donde la planificación reviste de importancia al considerar aspectos prioritarios y concretos para planear sus acciones.</w:t>
      </w:r>
      <w:r>
        <w:rPr>
          <w:rFonts w:ascii="Arial" w:hAnsi="Arial" w:cs="Arial"/>
          <w:color w:val="000000"/>
          <w:w w:val="103"/>
          <w:sz w:val="24"/>
          <w:szCs w:val="24"/>
        </w:rPr>
        <w:t xml:space="preserve"> En consonancia con lo expuesto, </w:t>
      </w:r>
      <w:proofErr w:type="spellStart"/>
      <w:r w:rsidRPr="00BE2F5A">
        <w:rPr>
          <w:rFonts w:ascii="Arial" w:hAnsi="Arial" w:cs="Arial"/>
          <w:sz w:val="24"/>
          <w:szCs w:val="24"/>
        </w:rPr>
        <w:t>Giordani</w:t>
      </w:r>
      <w:proofErr w:type="spellEnd"/>
      <w:r w:rsidRPr="00BE2F5A">
        <w:rPr>
          <w:rFonts w:ascii="Arial" w:hAnsi="Arial" w:cs="Arial"/>
          <w:sz w:val="24"/>
          <w:szCs w:val="24"/>
        </w:rPr>
        <w:t xml:space="preserve"> (1986) afirma que: </w:t>
      </w:r>
    </w:p>
    <w:p w14:paraId="4247F66D" w14:textId="77777777" w:rsidR="00C1138A" w:rsidRPr="00344F3F" w:rsidRDefault="00C1138A" w:rsidP="00C1138A">
      <w:pPr>
        <w:spacing w:after="0" w:line="240" w:lineRule="auto"/>
        <w:ind w:left="567" w:right="567" w:firstLine="567"/>
        <w:jc w:val="both"/>
        <w:rPr>
          <w:rFonts w:ascii="Arial" w:hAnsi="Arial" w:cs="Arial"/>
          <w:color w:val="000000"/>
          <w:w w:val="103"/>
          <w:sz w:val="24"/>
          <w:szCs w:val="24"/>
        </w:rPr>
      </w:pPr>
    </w:p>
    <w:p w14:paraId="5DC58F4F" w14:textId="77777777" w:rsidR="00C1138A" w:rsidRPr="005D0D37" w:rsidRDefault="00C1138A" w:rsidP="00C1138A">
      <w:pPr>
        <w:spacing w:after="0" w:line="240" w:lineRule="auto"/>
        <w:ind w:left="567" w:right="567"/>
        <w:jc w:val="both"/>
        <w:rPr>
          <w:rFonts w:ascii="Arial" w:hAnsi="Arial" w:cs="Arial"/>
          <w:sz w:val="24"/>
          <w:szCs w:val="24"/>
        </w:rPr>
      </w:pPr>
      <w:r w:rsidRPr="005D0D37">
        <w:rPr>
          <w:rFonts w:ascii="Arial" w:hAnsi="Arial" w:cs="Arial"/>
          <w:sz w:val="24"/>
          <w:szCs w:val="24"/>
        </w:rPr>
        <w:t>La planificación estratégica tiene una secuencia de etapas que se inician desde el diagnóstico, objetivo, modelo normativo y diseño de proyecto, con la singularidad que en el proceso desde el diagnóstico hasta los objetivos en ejecución, dentro de su procedimiento se encuentra el logro de dichos diseños y hace hincapié en destacar la importancia de la ejecución en términos totales de la sociedad. (p.28)</w:t>
      </w:r>
    </w:p>
    <w:p w14:paraId="7F17B01F" w14:textId="77777777" w:rsidR="00C1138A" w:rsidRDefault="00C1138A" w:rsidP="00C1138A">
      <w:pPr>
        <w:spacing w:after="0" w:line="240" w:lineRule="auto"/>
        <w:ind w:left="567" w:right="567" w:firstLine="567"/>
        <w:jc w:val="both"/>
        <w:rPr>
          <w:rFonts w:ascii="Arial" w:hAnsi="Arial" w:cs="Arial"/>
          <w:color w:val="000000"/>
          <w:w w:val="103"/>
          <w:sz w:val="24"/>
          <w:szCs w:val="24"/>
        </w:rPr>
      </w:pPr>
    </w:p>
    <w:p w14:paraId="4ACCA114" w14:textId="77777777" w:rsidR="00C1138A" w:rsidRDefault="00C1138A" w:rsidP="00C1138A">
      <w:pPr>
        <w:spacing w:after="0" w:line="240" w:lineRule="auto"/>
        <w:ind w:left="567" w:right="567" w:firstLine="567"/>
        <w:jc w:val="both"/>
        <w:rPr>
          <w:rFonts w:ascii="Arial" w:hAnsi="Arial" w:cs="Arial"/>
          <w:color w:val="000000"/>
          <w:w w:val="103"/>
          <w:sz w:val="24"/>
          <w:szCs w:val="24"/>
        </w:rPr>
      </w:pPr>
    </w:p>
    <w:p w14:paraId="274C5402" w14:textId="77777777" w:rsidR="00C1138A" w:rsidRDefault="00C1138A" w:rsidP="00C1138A">
      <w:pPr>
        <w:spacing w:after="0" w:line="360" w:lineRule="auto"/>
        <w:ind w:firstLine="567"/>
        <w:jc w:val="both"/>
        <w:rPr>
          <w:rFonts w:ascii="Arial" w:hAnsi="Arial" w:cs="Arial"/>
          <w:color w:val="000000"/>
          <w:w w:val="103"/>
          <w:sz w:val="24"/>
          <w:szCs w:val="24"/>
        </w:rPr>
      </w:pPr>
      <w:r w:rsidRPr="00007C14">
        <w:rPr>
          <w:rFonts w:ascii="Arial" w:hAnsi="Arial" w:cs="Arial"/>
          <w:color w:val="000000"/>
          <w:w w:val="103"/>
          <w:sz w:val="24"/>
          <w:szCs w:val="24"/>
        </w:rPr>
        <w:t>A partir de estas premisas, son relevantes los recursos humanos y tecnológicos existentes en una institución</w:t>
      </w:r>
      <w:r>
        <w:rPr>
          <w:rFonts w:ascii="Arial" w:hAnsi="Arial" w:cs="Arial"/>
          <w:color w:val="000000"/>
          <w:w w:val="103"/>
          <w:sz w:val="24"/>
          <w:szCs w:val="24"/>
        </w:rPr>
        <w:t xml:space="preserve">, de allí que el directivo debe </w:t>
      </w:r>
      <w:r w:rsidRPr="00007C14">
        <w:rPr>
          <w:rFonts w:ascii="Arial" w:hAnsi="Arial" w:cs="Arial"/>
          <w:color w:val="000000"/>
          <w:w w:val="103"/>
          <w:sz w:val="24"/>
          <w:szCs w:val="24"/>
        </w:rPr>
        <w:t>analizar y planificar en base a las situaciones que se presenten en la organización para desarrollar estrategias que contribuyan a solventar las necesidades reales de la institución, en lo que corresponde al enfoque de la visión gerencial, esto se orienta de acuerdo a Miller (2003) que:</w:t>
      </w:r>
      <w:r>
        <w:rPr>
          <w:rFonts w:ascii="Arial" w:hAnsi="Arial" w:cs="Arial"/>
          <w:color w:val="000000"/>
          <w:w w:val="103"/>
          <w:sz w:val="24"/>
          <w:szCs w:val="24"/>
        </w:rPr>
        <w:t xml:space="preserve"> </w:t>
      </w:r>
    </w:p>
    <w:p w14:paraId="363F9F1A" w14:textId="77777777" w:rsidR="00C1138A" w:rsidRDefault="00C1138A" w:rsidP="00C1138A">
      <w:pPr>
        <w:spacing w:line="240" w:lineRule="auto"/>
        <w:ind w:left="567" w:right="567" w:firstLine="567"/>
        <w:jc w:val="both"/>
        <w:rPr>
          <w:rFonts w:ascii="Arial" w:hAnsi="Arial" w:cs="Arial"/>
          <w:color w:val="000000"/>
          <w:w w:val="103"/>
          <w:sz w:val="24"/>
          <w:szCs w:val="24"/>
        </w:rPr>
      </w:pPr>
    </w:p>
    <w:p w14:paraId="41C78222" w14:textId="77777777" w:rsidR="00C1138A" w:rsidRDefault="00C1138A" w:rsidP="00C1138A">
      <w:pPr>
        <w:spacing w:line="240" w:lineRule="auto"/>
        <w:ind w:left="567" w:right="567"/>
        <w:jc w:val="both"/>
        <w:rPr>
          <w:rFonts w:ascii="Arial" w:hAnsi="Arial" w:cs="Arial"/>
          <w:color w:val="000000"/>
          <w:w w:val="103"/>
          <w:sz w:val="24"/>
          <w:szCs w:val="24"/>
        </w:rPr>
      </w:pPr>
      <w:r w:rsidRPr="009C59B8">
        <w:rPr>
          <w:rFonts w:ascii="Arial" w:hAnsi="Arial" w:cs="Arial"/>
          <w:color w:val="000000"/>
          <w:w w:val="103"/>
          <w:sz w:val="24"/>
          <w:szCs w:val="24"/>
        </w:rPr>
        <w:t xml:space="preserve">Los planes futuros que poseen los directivos de una determinada organización para lograr el éxito en el ejercicio de sus funciones, por lo tanto, requiere planificar con una visión determinante hacia lo que desea y como ha de hacerlo para beneficiar al colectivo que de él depende. (p. 164). </w:t>
      </w:r>
    </w:p>
    <w:p w14:paraId="1DD83C74" w14:textId="77777777" w:rsidR="00C1138A" w:rsidRDefault="00C1138A" w:rsidP="00C1138A">
      <w:pPr>
        <w:spacing w:line="240" w:lineRule="auto"/>
        <w:ind w:left="567" w:right="567"/>
        <w:jc w:val="both"/>
        <w:rPr>
          <w:rFonts w:ascii="Arial" w:hAnsi="Arial" w:cs="Arial"/>
          <w:color w:val="000000"/>
          <w:w w:val="103"/>
          <w:sz w:val="24"/>
          <w:szCs w:val="24"/>
        </w:rPr>
      </w:pPr>
    </w:p>
    <w:p w14:paraId="446E2E9F" w14:textId="77777777" w:rsidR="00C1138A" w:rsidRPr="0009383C" w:rsidRDefault="00C1138A" w:rsidP="00C1138A">
      <w:pPr>
        <w:shd w:val="clear" w:color="auto" w:fill="FFFFFF"/>
        <w:spacing w:after="0" w:line="360" w:lineRule="auto"/>
        <w:ind w:firstLine="567"/>
        <w:jc w:val="both"/>
        <w:rPr>
          <w:rFonts w:ascii="Arial" w:hAnsi="Arial" w:cs="Arial"/>
          <w:color w:val="000000"/>
          <w:w w:val="103"/>
          <w:sz w:val="24"/>
          <w:szCs w:val="24"/>
        </w:rPr>
      </w:pPr>
      <w:r w:rsidRPr="00C81421">
        <w:rPr>
          <w:rFonts w:ascii="Arial" w:hAnsi="Arial" w:cs="Arial"/>
          <w:w w:val="105"/>
          <w:sz w:val="24"/>
          <w:szCs w:val="24"/>
        </w:rPr>
        <w:t xml:space="preserve">Sobre la base de las consideraciones anteriores, </w:t>
      </w:r>
      <w:r w:rsidRPr="00C81421">
        <w:rPr>
          <w:rFonts w:ascii="Arial" w:hAnsi="Arial" w:cs="Arial"/>
          <w:color w:val="000000"/>
          <w:w w:val="105"/>
          <w:sz w:val="24"/>
          <w:szCs w:val="24"/>
        </w:rPr>
        <w:t xml:space="preserve">la gestión fundamentada en la prospectiva estratégica, requiere de gerentes  que logren objetivos y metas previamente planificadas, a fin de asegurar el aprovechamiento de los recursos materiales y humanos en torno a la interacción humana, al ser comprendida en las tareas asignadas, responsabilidades, delegación de autoridad, toma de decisiones compartidas, relaciones institucionales y realimentación en la obtención de resultados esperados, incidiendo en la práctica de cada uno de los miembros de la organización. Sin embargo, es tarea de los directivos, dar cumplimiento a planes, proyectos y ejecutar e implementar las políticas de Estado. </w:t>
      </w:r>
    </w:p>
    <w:p w14:paraId="51FF5C8F" w14:textId="77777777" w:rsidR="00C1138A" w:rsidRPr="00C81421" w:rsidRDefault="00C1138A" w:rsidP="00C1138A">
      <w:pPr>
        <w:spacing w:after="0" w:line="360" w:lineRule="auto"/>
        <w:ind w:firstLine="567"/>
        <w:jc w:val="both"/>
        <w:rPr>
          <w:rFonts w:ascii="Arial" w:hAnsi="Arial" w:cs="Arial"/>
          <w:sz w:val="24"/>
          <w:szCs w:val="24"/>
        </w:rPr>
      </w:pPr>
      <w:r w:rsidRPr="00C81421">
        <w:rPr>
          <w:rFonts w:ascii="Arial" w:hAnsi="Arial" w:cs="Arial"/>
          <w:sz w:val="24"/>
          <w:szCs w:val="24"/>
        </w:rPr>
        <w:t xml:space="preserve">En tal sentido, cobra importancia lo planteado por </w:t>
      </w:r>
      <w:r>
        <w:rPr>
          <w:rFonts w:ascii="Arial" w:hAnsi="Arial" w:cs="Arial"/>
          <w:sz w:val="24"/>
          <w:szCs w:val="24"/>
        </w:rPr>
        <w:t>F</w:t>
      </w:r>
      <w:r w:rsidRPr="00C81421">
        <w:rPr>
          <w:rFonts w:ascii="Arial" w:hAnsi="Arial" w:cs="Arial"/>
          <w:sz w:val="24"/>
          <w:szCs w:val="24"/>
        </w:rPr>
        <w:t xml:space="preserve">rancés </w:t>
      </w:r>
      <w:r>
        <w:rPr>
          <w:rFonts w:ascii="Arial" w:hAnsi="Arial" w:cs="Arial"/>
          <w:sz w:val="24"/>
          <w:szCs w:val="24"/>
        </w:rPr>
        <w:t>(2006</w:t>
      </w:r>
      <w:r w:rsidRPr="00C81421">
        <w:rPr>
          <w:rFonts w:ascii="Arial" w:hAnsi="Arial" w:cs="Arial"/>
          <w:sz w:val="24"/>
          <w:szCs w:val="24"/>
        </w:rPr>
        <w:t>)</w:t>
      </w:r>
      <w:r>
        <w:rPr>
          <w:rFonts w:ascii="Arial" w:hAnsi="Arial" w:cs="Arial"/>
          <w:sz w:val="24"/>
          <w:szCs w:val="24"/>
        </w:rPr>
        <w:t xml:space="preserve"> </w:t>
      </w:r>
      <w:r w:rsidRPr="00C81421">
        <w:rPr>
          <w:rFonts w:ascii="Arial" w:hAnsi="Arial" w:cs="Arial"/>
          <w:sz w:val="24"/>
          <w:szCs w:val="24"/>
        </w:rPr>
        <w:t xml:space="preserve">donde señala que la gestión pública </w:t>
      </w:r>
      <w:proofErr w:type="gramStart"/>
      <w:r w:rsidRPr="00C81421">
        <w:rPr>
          <w:rFonts w:ascii="Arial" w:hAnsi="Arial" w:cs="Arial"/>
          <w:sz w:val="24"/>
          <w:szCs w:val="24"/>
        </w:rPr>
        <w:t>es  “</w:t>
      </w:r>
      <w:proofErr w:type="gramEnd"/>
      <w:r w:rsidRPr="00C81421">
        <w:rPr>
          <w:rFonts w:ascii="Arial" w:hAnsi="Arial" w:cs="Arial"/>
          <w:sz w:val="24"/>
          <w:szCs w:val="24"/>
        </w:rPr>
        <w:t>el conjunto de medidas que se ajustan a una serie de objetivos, metas para dar cumplimiento a la visión y misión de las políticas gubernamentales en u</w:t>
      </w:r>
      <w:r>
        <w:rPr>
          <w:rFonts w:ascii="Arial" w:hAnsi="Arial" w:cs="Arial"/>
          <w:sz w:val="24"/>
          <w:szCs w:val="24"/>
        </w:rPr>
        <w:t xml:space="preserve">n determinado Estado” (p. 192). </w:t>
      </w:r>
      <w:r w:rsidRPr="00C81421">
        <w:rPr>
          <w:rFonts w:ascii="Arial" w:hAnsi="Arial" w:cs="Arial"/>
          <w:sz w:val="24"/>
          <w:szCs w:val="24"/>
        </w:rPr>
        <w:t>Por tal razón</w:t>
      </w:r>
      <w:proofErr w:type="gramStart"/>
      <w:r w:rsidRPr="00C81421">
        <w:rPr>
          <w:rFonts w:ascii="Arial" w:hAnsi="Arial" w:cs="Arial"/>
          <w:sz w:val="24"/>
          <w:szCs w:val="24"/>
        </w:rPr>
        <w:t>,  los</w:t>
      </w:r>
      <w:proofErr w:type="gramEnd"/>
      <w:r w:rsidRPr="00C81421">
        <w:rPr>
          <w:rFonts w:ascii="Arial" w:hAnsi="Arial" w:cs="Arial"/>
          <w:sz w:val="24"/>
          <w:szCs w:val="24"/>
        </w:rPr>
        <w:t xml:space="preserve"> gerentes deben manejar adecuadamente e integralmente lo</w:t>
      </w:r>
      <w:r w:rsidRPr="009C59B8">
        <w:rPr>
          <w:rFonts w:ascii="Arial" w:hAnsi="Arial" w:cs="Arial"/>
          <w:sz w:val="24"/>
          <w:szCs w:val="24"/>
        </w:rPr>
        <w:t>s aspectos técnicos, económicos,  humanos</w:t>
      </w:r>
      <w:r w:rsidRPr="00C81421">
        <w:rPr>
          <w:rFonts w:ascii="Arial" w:hAnsi="Arial" w:cs="Arial"/>
          <w:sz w:val="24"/>
          <w:szCs w:val="24"/>
        </w:rPr>
        <w:t xml:space="preserve"> del cambio de manera de evitar fracasos, incluyendo el manejo de la resistencia al cambio.</w:t>
      </w:r>
    </w:p>
    <w:p w14:paraId="4C8EA8C6" w14:textId="77777777" w:rsidR="00C1138A" w:rsidRDefault="00C1138A" w:rsidP="00C1138A">
      <w:pPr>
        <w:spacing w:after="0" w:line="360" w:lineRule="auto"/>
        <w:ind w:firstLine="567"/>
        <w:jc w:val="both"/>
        <w:rPr>
          <w:rFonts w:ascii="Arial" w:hAnsi="Arial" w:cs="Arial"/>
          <w:sz w:val="24"/>
          <w:szCs w:val="24"/>
        </w:rPr>
      </w:pPr>
      <w:r w:rsidRPr="00C81421">
        <w:rPr>
          <w:rFonts w:ascii="Arial" w:hAnsi="Arial" w:cs="Arial"/>
          <w:sz w:val="24"/>
          <w:szCs w:val="24"/>
        </w:rPr>
        <w:t xml:space="preserve">Asimismo, el gerente debe considerar que en todo cambio hay dos conceptos bien definidos: la situación inicial y la situación objetivo (ideal) pero en medio existe la transición, la cual es más difícil de calificar y de operar. En este sentido, </w:t>
      </w:r>
      <w:r>
        <w:rPr>
          <w:rFonts w:ascii="Arial" w:hAnsi="Arial" w:cs="Arial"/>
          <w:sz w:val="24"/>
          <w:szCs w:val="24"/>
        </w:rPr>
        <w:t xml:space="preserve">podemos interpretar </w:t>
      </w:r>
      <w:r w:rsidRPr="00C81421">
        <w:rPr>
          <w:rFonts w:ascii="Arial" w:hAnsi="Arial" w:cs="Arial"/>
          <w:sz w:val="24"/>
          <w:szCs w:val="24"/>
        </w:rPr>
        <w:t xml:space="preserve">que la gerencia puede ser vista de manera holística motivado a que puede integrar diferentes elementos que entramados permitan el logro de las proyecciones planteadas, considerando los constantes cambios que emergen de la sociedades. </w:t>
      </w:r>
      <w:r>
        <w:rPr>
          <w:rFonts w:ascii="Arial" w:hAnsi="Arial" w:cs="Arial"/>
          <w:sz w:val="24"/>
          <w:szCs w:val="24"/>
        </w:rPr>
        <w:t xml:space="preserve">Por lo expuesto, Morín (1999) acota lo siguiente: </w:t>
      </w:r>
    </w:p>
    <w:p w14:paraId="17ED9111" w14:textId="77777777" w:rsidR="00C1138A" w:rsidRDefault="00C1138A" w:rsidP="00C1138A">
      <w:pPr>
        <w:spacing w:after="0" w:line="240" w:lineRule="auto"/>
        <w:ind w:left="567" w:right="567" w:firstLine="567"/>
        <w:jc w:val="both"/>
        <w:rPr>
          <w:rFonts w:ascii="Arial" w:hAnsi="Arial" w:cs="Arial"/>
          <w:sz w:val="24"/>
          <w:szCs w:val="24"/>
        </w:rPr>
      </w:pPr>
    </w:p>
    <w:p w14:paraId="0FE30A8D" w14:textId="77777777" w:rsidR="00C1138A" w:rsidRPr="005D0D37" w:rsidRDefault="00C1138A" w:rsidP="00C1138A">
      <w:pPr>
        <w:shd w:val="clear" w:color="auto" w:fill="FFFFFF"/>
        <w:spacing w:after="0" w:line="240" w:lineRule="auto"/>
        <w:ind w:left="567" w:right="567"/>
        <w:jc w:val="both"/>
        <w:rPr>
          <w:rFonts w:ascii="Arial" w:hAnsi="Arial" w:cs="Arial"/>
          <w:color w:val="000000"/>
          <w:w w:val="103"/>
          <w:sz w:val="24"/>
          <w:szCs w:val="24"/>
        </w:rPr>
      </w:pPr>
      <w:r w:rsidRPr="005D0D37">
        <w:rPr>
          <w:rFonts w:ascii="Arial" w:hAnsi="Arial" w:cs="Arial"/>
          <w:color w:val="000000"/>
          <w:w w:val="103"/>
          <w:sz w:val="24"/>
          <w:szCs w:val="24"/>
        </w:rPr>
        <w:t>Situar un acontecimiento en su contexto, incita a ver como éste modifica al contexto o como le da una luz diferente. Un pensamiento de este tipo se vuelve inseparable del pensamiento de lo complejo, pues no basta con inscribir todas las cosas y hechos en un “marco” u horizonte. (p.27).</w:t>
      </w:r>
    </w:p>
    <w:p w14:paraId="0B0FB160" w14:textId="77777777" w:rsidR="00C1138A" w:rsidRPr="00344F3F" w:rsidRDefault="00C1138A" w:rsidP="00C1138A">
      <w:pPr>
        <w:shd w:val="clear" w:color="auto" w:fill="FFFFFF"/>
        <w:ind w:left="567" w:right="567"/>
        <w:jc w:val="both"/>
        <w:rPr>
          <w:rFonts w:ascii="Arial" w:hAnsi="Arial" w:cs="Arial"/>
          <w:color w:val="000000"/>
          <w:w w:val="103"/>
          <w:sz w:val="24"/>
          <w:szCs w:val="24"/>
        </w:rPr>
      </w:pPr>
    </w:p>
    <w:p w14:paraId="741453C3" w14:textId="77777777" w:rsidR="00C1138A" w:rsidRDefault="00C1138A" w:rsidP="00C1138A">
      <w:pPr>
        <w:spacing w:after="0" w:line="360" w:lineRule="auto"/>
        <w:ind w:firstLine="567"/>
        <w:jc w:val="both"/>
        <w:rPr>
          <w:rFonts w:ascii="Arial" w:hAnsi="Arial" w:cs="Arial"/>
          <w:sz w:val="24"/>
          <w:szCs w:val="24"/>
        </w:rPr>
      </w:pPr>
      <w:r w:rsidRPr="00C81421">
        <w:rPr>
          <w:rFonts w:ascii="Arial" w:hAnsi="Arial" w:cs="Arial"/>
          <w:sz w:val="24"/>
          <w:szCs w:val="24"/>
        </w:rPr>
        <w:t>En otras palabras, quienes dirigen las organizaciones deben tomar en cuenta una serie de elementos como son las fuerzas internas de la organización y las externas que combinadas generan incertidumbre y complejidad.</w:t>
      </w:r>
      <w:r>
        <w:rPr>
          <w:rFonts w:ascii="Arial" w:hAnsi="Arial" w:cs="Arial"/>
          <w:sz w:val="24"/>
          <w:szCs w:val="24"/>
        </w:rPr>
        <w:t xml:space="preserve"> </w:t>
      </w:r>
    </w:p>
    <w:p w14:paraId="4ADE6044" w14:textId="77777777" w:rsidR="00C1138A" w:rsidRDefault="00C1138A" w:rsidP="00C1138A">
      <w:pPr>
        <w:spacing w:after="0" w:line="360" w:lineRule="auto"/>
        <w:ind w:firstLine="567"/>
        <w:jc w:val="both"/>
        <w:rPr>
          <w:rFonts w:ascii="Arial" w:hAnsi="Arial" w:cs="Arial"/>
          <w:sz w:val="24"/>
          <w:szCs w:val="24"/>
        </w:rPr>
      </w:pPr>
      <w:r w:rsidRPr="00C81421">
        <w:rPr>
          <w:rFonts w:ascii="Arial" w:hAnsi="Arial" w:cs="Arial"/>
          <w:sz w:val="24"/>
          <w:szCs w:val="24"/>
        </w:rPr>
        <w:t>En consecuencia, la complejidad propuesta p</w:t>
      </w:r>
      <w:r>
        <w:rPr>
          <w:rFonts w:ascii="Arial" w:hAnsi="Arial" w:cs="Arial"/>
          <w:sz w:val="24"/>
          <w:szCs w:val="24"/>
        </w:rPr>
        <w:t>or</w:t>
      </w:r>
      <w:r w:rsidRPr="00C81421">
        <w:rPr>
          <w:rFonts w:ascii="Arial" w:hAnsi="Arial" w:cs="Arial"/>
          <w:sz w:val="24"/>
          <w:szCs w:val="24"/>
        </w:rPr>
        <w:t xml:space="preserve"> Morín (</w:t>
      </w:r>
      <w:r>
        <w:rPr>
          <w:rFonts w:ascii="Arial" w:hAnsi="Arial" w:cs="Arial"/>
          <w:sz w:val="24"/>
          <w:szCs w:val="24"/>
        </w:rPr>
        <w:t>ob.cit</w:t>
      </w:r>
      <w:r w:rsidRPr="00C81421">
        <w:rPr>
          <w:rFonts w:ascii="Arial" w:hAnsi="Arial" w:cs="Arial"/>
          <w:sz w:val="24"/>
          <w:szCs w:val="24"/>
        </w:rPr>
        <w:t>) sostiene que</w:t>
      </w:r>
      <w:r>
        <w:rPr>
          <w:rFonts w:ascii="Arial" w:hAnsi="Arial" w:cs="Arial"/>
          <w:sz w:val="24"/>
          <w:szCs w:val="24"/>
        </w:rPr>
        <w:t>:</w:t>
      </w:r>
    </w:p>
    <w:p w14:paraId="24752091" w14:textId="77777777" w:rsidR="003C1A25" w:rsidRPr="009C59B8" w:rsidRDefault="003C1A25" w:rsidP="00C1138A">
      <w:pPr>
        <w:spacing w:after="0" w:line="360" w:lineRule="auto"/>
        <w:ind w:firstLine="567"/>
        <w:jc w:val="both"/>
        <w:rPr>
          <w:rFonts w:ascii="Arial" w:hAnsi="Arial" w:cs="Arial"/>
          <w:sz w:val="24"/>
          <w:szCs w:val="24"/>
        </w:rPr>
      </w:pPr>
    </w:p>
    <w:p w14:paraId="501FF76E" w14:textId="77777777" w:rsidR="00C1138A" w:rsidRDefault="00C1138A" w:rsidP="00C1138A">
      <w:pPr>
        <w:shd w:val="clear" w:color="auto" w:fill="FFFFFF"/>
        <w:spacing w:after="0" w:line="240" w:lineRule="auto"/>
        <w:ind w:left="567" w:right="567"/>
        <w:jc w:val="both"/>
        <w:rPr>
          <w:rFonts w:ascii="Arial" w:hAnsi="Arial" w:cs="Arial"/>
          <w:color w:val="000000"/>
          <w:w w:val="103"/>
          <w:sz w:val="24"/>
          <w:szCs w:val="24"/>
        </w:rPr>
      </w:pPr>
      <w:r w:rsidRPr="005D0D37">
        <w:rPr>
          <w:rFonts w:ascii="Arial" w:hAnsi="Arial" w:cs="Arial"/>
          <w:color w:val="000000"/>
          <w:w w:val="103"/>
          <w:sz w:val="24"/>
          <w:szCs w:val="24"/>
        </w:rPr>
        <w:t xml:space="preserve">Los fenómenos a analizar deben estudiarse tomando en cuenta otros factores con los cuales se relacionan y nunca deben estudiarse como entes aislados, pues esto llevaría a la descontextualización del fenómeno a analizar; deben englobarse las partes y hechos con los que se </w:t>
      </w:r>
      <w:proofErr w:type="gramStart"/>
      <w:r w:rsidRPr="005D0D37">
        <w:rPr>
          <w:rFonts w:ascii="Arial" w:hAnsi="Arial" w:cs="Arial"/>
          <w:color w:val="000000"/>
          <w:w w:val="103"/>
          <w:sz w:val="24"/>
          <w:szCs w:val="24"/>
        </w:rPr>
        <w:t>interrelaciona  el</w:t>
      </w:r>
      <w:proofErr w:type="gramEnd"/>
      <w:r w:rsidRPr="005D0D37">
        <w:rPr>
          <w:rFonts w:ascii="Arial" w:hAnsi="Arial" w:cs="Arial"/>
          <w:color w:val="000000"/>
          <w:w w:val="103"/>
          <w:sz w:val="24"/>
          <w:szCs w:val="24"/>
        </w:rPr>
        <w:t xml:space="preserve"> objeto que concierne a la investigación”. (p.27).</w:t>
      </w:r>
    </w:p>
    <w:p w14:paraId="756411EC" w14:textId="77777777" w:rsidR="00C1138A" w:rsidRPr="005D0D37" w:rsidRDefault="00C1138A" w:rsidP="00C1138A">
      <w:pPr>
        <w:shd w:val="clear" w:color="auto" w:fill="FFFFFF"/>
        <w:ind w:left="567" w:right="567"/>
        <w:jc w:val="both"/>
        <w:rPr>
          <w:rFonts w:ascii="Arial" w:hAnsi="Arial" w:cs="Arial"/>
          <w:color w:val="000000"/>
          <w:w w:val="103"/>
          <w:sz w:val="24"/>
          <w:szCs w:val="24"/>
        </w:rPr>
      </w:pPr>
    </w:p>
    <w:p w14:paraId="61E04B44" w14:textId="77777777" w:rsidR="00C1138A" w:rsidRPr="00C81421" w:rsidRDefault="00C1138A" w:rsidP="00C1138A">
      <w:pPr>
        <w:autoSpaceDE w:val="0"/>
        <w:autoSpaceDN w:val="0"/>
        <w:adjustRightInd w:val="0"/>
        <w:spacing w:line="360" w:lineRule="auto"/>
        <w:ind w:firstLine="567"/>
        <w:jc w:val="both"/>
        <w:rPr>
          <w:rFonts w:ascii="Arial" w:hAnsi="Arial" w:cs="Arial"/>
          <w:sz w:val="24"/>
          <w:szCs w:val="24"/>
        </w:rPr>
      </w:pPr>
      <w:r w:rsidRPr="00C81421">
        <w:rPr>
          <w:rFonts w:ascii="Arial" w:hAnsi="Arial" w:cs="Arial"/>
          <w:sz w:val="24"/>
          <w:szCs w:val="24"/>
        </w:rPr>
        <w:t xml:space="preserve"> </w:t>
      </w:r>
      <w:r>
        <w:rPr>
          <w:rFonts w:ascii="Arial" w:hAnsi="Arial" w:cs="Arial"/>
          <w:sz w:val="24"/>
          <w:szCs w:val="24"/>
        </w:rPr>
        <w:t>Desde esta perspectiva</w:t>
      </w:r>
      <w:r w:rsidRPr="00C81421">
        <w:rPr>
          <w:rFonts w:ascii="Arial" w:hAnsi="Arial" w:cs="Arial"/>
          <w:sz w:val="24"/>
          <w:szCs w:val="24"/>
        </w:rPr>
        <w:t xml:space="preserve">, </w:t>
      </w:r>
      <w:r>
        <w:rPr>
          <w:rFonts w:ascii="Arial" w:hAnsi="Arial" w:cs="Arial"/>
          <w:sz w:val="24"/>
          <w:szCs w:val="24"/>
        </w:rPr>
        <w:t xml:space="preserve">consideramos que </w:t>
      </w:r>
      <w:r w:rsidRPr="00C81421">
        <w:rPr>
          <w:rFonts w:ascii="Arial" w:hAnsi="Arial" w:cs="Arial"/>
          <w:sz w:val="24"/>
          <w:szCs w:val="24"/>
        </w:rPr>
        <w:t xml:space="preserve">las complejidades de la época actual imponen nuevas maneras de abordar los problemas, no basta con aplicar los aspectos metodológicos, sino también los gerenciales, el proceso investigativo enfocado en los resultados, las demandas sociales y la capacidad productiva de los seres humanos, en términos de calidad metodológica y gerencial. </w:t>
      </w:r>
    </w:p>
    <w:p w14:paraId="74B44A83" w14:textId="77777777" w:rsidR="00C1138A" w:rsidRDefault="00C1138A" w:rsidP="00C1138A">
      <w:pPr>
        <w:spacing w:after="0" w:line="360" w:lineRule="auto"/>
        <w:ind w:firstLine="567"/>
        <w:jc w:val="both"/>
        <w:rPr>
          <w:rFonts w:ascii="Arial" w:hAnsi="Arial" w:cs="Arial"/>
          <w:sz w:val="24"/>
          <w:szCs w:val="24"/>
        </w:rPr>
      </w:pPr>
      <w:r>
        <w:rPr>
          <w:rFonts w:ascii="Arial" w:hAnsi="Arial" w:cs="Arial"/>
          <w:sz w:val="24"/>
          <w:szCs w:val="24"/>
        </w:rPr>
        <w:t>En otras palabras</w:t>
      </w:r>
      <w:r w:rsidRPr="00C81421">
        <w:rPr>
          <w:rFonts w:ascii="Arial" w:hAnsi="Arial" w:cs="Arial"/>
          <w:sz w:val="24"/>
          <w:szCs w:val="24"/>
        </w:rPr>
        <w:t>, se nos estremece el mundo de la certidumbre, mientras que las organizaciones comienzan a desplazarse de lo imperturbable a lo inconstante, de lo material</w:t>
      </w:r>
      <w:r>
        <w:rPr>
          <w:rFonts w:ascii="Arial" w:hAnsi="Arial" w:cs="Arial"/>
          <w:sz w:val="24"/>
          <w:szCs w:val="24"/>
        </w:rPr>
        <w:t xml:space="preserve"> a lo</w:t>
      </w:r>
      <w:r w:rsidRPr="00C81421">
        <w:rPr>
          <w:rFonts w:ascii="Arial" w:hAnsi="Arial" w:cs="Arial"/>
          <w:sz w:val="24"/>
          <w:szCs w:val="24"/>
        </w:rPr>
        <w:t xml:space="preserve"> impalpable, de lo gobernable a lo in</w:t>
      </w:r>
      <w:r>
        <w:rPr>
          <w:rFonts w:ascii="Arial" w:hAnsi="Arial" w:cs="Arial"/>
          <w:sz w:val="24"/>
          <w:szCs w:val="24"/>
        </w:rPr>
        <w:t>gobernable, de lo burocrático a la sociedad de la información</w:t>
      </w:r>
      <w:r w:rsidRPr="00C81421">
        <w:rPr>
          <w:rFonts w:ascii="Arial" w:hAnsi="Arial" w:cs="Arial"/>
          <w:sz w:val="24"/>
          <w:szCs w:val="24"/>
        </w:rPr>
        <w:t>. H</w:t>
      </w:r>
      <w:r>
        <w:rPr>
          <w:rFonts w:ascii="Arial" w:hAnsi="Arial" w:cs="Arial"/>
          <w:sz w:val="24"/>
          <w:szCs w:val="24"/>
        </w:rPr>
        <w:t>an transfigurado las formas en que mueve el mundo</w:t>
      </w:r>
      <w:r w:rsidRPr="00C81421">
        <w:rPr>
          <w:rFonts w:ascii="Arial" w:hAnsi="Arial" w:cs="Arial"/>
          <w:sz w:val="24"/>
          <w:szCs w:val="24"/>
        </w:rPr>
        <w:t xml:space="preserve"> y es entonces cuando nos agitan</w:t>
      </w:r>
      <w:r>
        <w:rPr>
          <w:rFonts w:ascii="Arial" w:hAnsi="Arial" w:cs="Arial"/>
          <w:sz w:val="24"/>
          <w:szCs w:val="24"/>
        </w:rPr>
        <w:t xml:space="preserve"> la</w:t>
      </w:r>
      <w:r w:rsidRPr="00C81421">
        <w:rPr>
          <w:rFonts w:ascii="Arial" w:hAnsi="Arial" w:cs="Arial"/>
          <w:sz w:val="24"/>
          <w:szCs w:val="24"/>
        </w:rPr>
        <w:t>s corrientes de la complejidad para ayudar a explicar las nuevas transformaciones organizacionales.</w:t>
      </w:r>
    </w:p>
    <w:p w14:paraId="439B897D" w14:textId="77777777" w:rsidR="00C1138A" w:rsidRDefault="00C1138A" w:rsidP="00C1138A">
      <w:pPr>
        <w:spacing w:after="0" w:line="360" w:lineRule="auto"/>
        <w:ind w:firstLine="567"/>
        <w:jc w:val="both"/>
        <w:rPr>
          <w:rFonts w:ascii="Arial" w:hAnsi="Arial" w:cs="Arial"/>
          <w:sz w:val="24"/>
          <w:szCs w:val="24"/>
        </w:rPr>
      </w:pPr>
    </w:p>
    <w:p w14:paraId="40F64AAA" w14:textId="77777777" w:rsidR="00C1138A" w:rsidRDefault="00C1138A" w:rsidP="00C1138A">
      <w:pPr>
        <w:spacing w:after="0" w:line="360" w:lineRule="auto"/>
        <w:ind w:firstLine="567"/>
        <w:jc w:val="both"/>
        <w:rPr>
          <w:rFonts w:ascii="Arial" w:hAnsi="Arial" w:cs="Arial"/>
          <w:b/>
          <w:sz w:val="24"/>
          <w:szCs w:val="24"/>
        </w:rPr>
      </w:pPr>
      <w:r w:rsidRPr="00FD0A83">
        <w:rPr>
          <w:rFonts w:ascii="Arial" w:hAnsi="Arial" w:cs="Arial"/>
          <w:b/>
          <w:sz w:val="24"/>
          <w:szCs w:val="24"/>
        </w:rPr>
        <w:t>CONCLUSIONES</w:t>
      </w:r>
    </w:p>
    <w:p w14:paraId="0C509667" w14:textId="77777777" w:rsidR="003C1A25" w:rsidRDefault="003C1A25" w:rsidP="00C1138A">
      <w:pPr>
        <w:spacing w:after="0" w:line="360" w:lineRule="auto"/>
        <w:ind w:firstLine="567"/>
        <w:jc w:val="both"/>
        <w:rPr>
          <w:rFonts w:ascii="Arial" w:hAnsi="Arial" w:cs="Arial"/>
          <w:b/>
          <w:sz w:val="24"/>
          <w:szCs w:val="24"/>
        </w:rPr>
      </w:pPr>
      <w:bookmarkStart w:id="0" w:name="_GoBack"/>
      <w:bookmarkEnd w:id="0"/>
    </w:p>
    <w:p w14:paraId="346C9FDE" w14:textId="77777777" w:rsidR="00C1138A" w:rsidRPr="002C2861" w:rsidRDefault="00C1138A" w:rsidP="00C1138A">
      <w:pPr>
        <w:widowControl w:val="0"/>
        <w:spacing w:after="0" w:line="360" w:lineRule="auto"/>
        <w:ind w:firstLine="567"/>
        <w:jc w:val="both"/>
        <w:rPr>
          <w:rFonts w:ascii="Arial" w:hAnsi="Arial" w:cs="Arial"/>
          <w:sz w:val="24"/>
          <w:szCs w:val="24"/>
        </w:rPr>
      </w:pPr>
      <w:r w:rsidRPr="002C2861">
        <w:rPr>
          <w:rFonts w:ascii="Arial" w:hAnsi="Arial" w:cs="Arial"/>
          <w:sz w:val="24"/>
          <w:szCs w:val="24"/>
        </w:rPr>
        <w:t xml:space="preserve">Al realizar un análisis e interpretación de las referencias teóricas de la prospectivas se puede señalar que esta surge como una repuesta al declive de los procesos metodológicos de la planificación normativa o indicativa que no se ajustaba a los nuevos y turbulentos cambios que se erigían de la política, economía y de la sociedad. En tal sentido, la Planificación debía reinventarse en concordancia con la incertidumbre que surge de los nuevos conceptos, teorías, economía, y por ende el intervencionismo del Estado, a mediados del siglo XX. En este sentido, la prospectiva se convirtió en una </w:t>
      </w:r>
      <w:r>
        <w:rPr>
          <w:rFonts w:ascii="Arial" w:hAnsi="Arial" w:cs="Arial"/>
          <w:sz w:val="24"/>
          <w:szCs w:val="24"/>
        </w:rPr>
        <w:t xml:space="preserve">herramienta imprescindible de </w:t>
      </w:r>
      <w:r w:rsidRPr="002C2861">
        <w:rPr>
          <w:rFonts w:ascii="Arial" w:hAnsi="Arial" w:cs="Arial"/>
          <w:sz w:val="24"/>
          <w:szCs w:val="24"/>
        </w:rPr>
        <w:t>la planificación estratégica</w:t>
      </w:r>
      <w:r>
        <w:rPr>
          <w:rFonts w:ascii="Arial" w:hAnsi="Arial" w:cs="Arial"/>
          <w:sz w:val="24"/>
          <w:szCs w:val="24"/>
        </w:rPr>
        <w:t xml:space="preserve"> para el diseño de</w:t>
      </w:r>
      <w:r w:rsidRPr="002C2861">
        <w:rPr>
          <w:rFonts w:ascii="Arial" w:hAnsi="Arial" w:cs="Arial"/>
          <w:sz w:val="24"/>
          <w:szCs w:val="24"/>
        </w:rPr>
        <w:t xml:space="preserve"> las políticas públicas. </w:t>
      </w:r>
    </w:p>
    <w:p w14:paraId="463DD4AD" w14:textId="77777777" w:rsidR="00C1138A" w:rsidRPr="002C2861" w:rsidRDefault="00C1138A" w:rsidP="00C1138A">
      <w:pPr>
        <w:widowControl w:val="0"/>
        <w:spacing w:after="0" w:line="360" w:lineRule="auto"/>
        <w:ind w:firstLine="567"/>
        <w:jc w:val="both"/>
        <w:rPr>
          <w:rFonts w:ascii="Arial" w:hAnsi="Arial" w:cs="Arial"/>
          <w:sz w:val="24"/>
          <w:szCs w:val="24"/>
        </w:rPr>
      </w:pPr>
      <w:r w:rsidRPr="002C2861">
        <w:rPr>
          <w:rFonts w:ascii="Arial" w:hAnsi="Arial" w:cs="Arial"/>
          <w:sz w:val="24"/>
          <w:szCs w:val="24"/>
        </w:rPr>
        <w:t xml:space="preserve">Ahora bien, es importante señalar que en Venezuela el Estado ha tratado de cambiar su arquitectura organizacional tanto a nivel público como empresarial con el fin de adaptarse para lograr la consecución de los fines propuestos. Sin embargo, estos esfuerzos han generado diferentes conflictos tanto internos como externos, producto de los cambios políticos, sociales, económicos, y </w:t>
      </w:r>
      <w:proofErr w:type="gramStart"/>
      <w:r w:rsidRPr="002C2861">
        <w:rPr>
          <w:rFonts w:ascii="Arial" w:hAnsi="Arial" w:cs="Arial"/>
          <w:sz w:val="24"/>
          <w:szCs w:val="24"/>
        </w:rPr>
        <w:t>culturales  motivo</w:t>
      </w:r>
      <w:proofErr w:type="gramEnd"/>
      <w:r w:rsidRPr="002C2861">
        <w:rPr>
          <w:rFonts w:ascii="Arial" w:hAnsi="Arial" w:cs="Arial"/>
          <w:sz w:val="24"/>
          <w:szCs w:val="24"/>
        </w:rPr>
        <w:t xml:space="preserve"> por el cual no han respondido eficaz y eficientemente ante las necesidades demandas por la orbe. </w:t>
      </w:r>
    </w:p>
    <w:p w14:paraId="4D14C032" w14:textId="77777777" w:rsidR="00C1138A" w:rsidRPr="002C2861" w:rsidRDefault="00C1138A" w:rsidP="00C1138A">
      <w:pPr>
        <w:widowControl w:val="0"/>
        <w:spacing w:after="0" w:line="360" w:lineRule="auto"/>
        <w:ind w:firstLine="567"/>
        <w:jc w:val="both"/>
        <w:rPr>
          <w:rFonts w:ascii="Arial" w:hAnsi="Arial" w:cs="Arial"/>
          <w:sz w:val="24"/>
          <w:szCs w:val="24"/>
        </w:rPr>
      </w:pPr>
      <w:r w:rsidRPr="002C2861">
        <w:rPr>
          <w:rFonts w:ascii="Arial" w:hAnsi="Arial" w:cs="Arial"/>
          <w:sz w:val="24"/>
          <w:szCs w:val="24"/>
        </w:rPr>
        <w:t xml:space="preserve">Lo antes descrito, señala que se mantienen prácticas tradicionales planificación donde el rol del gerente solo se limita a emplear acciones y sistema de control considerando solo la ejecución presupuestaria, y otros mecanismos clásicos como el orientar a la organización a una visión estática y única lo que conduce a un futuro no deseado a las instituciones.  </w:t>
      </w:r>
    </w:p>
    <w:p w14:paraId="301E25B7" w14:textId="77777777" w:rsidR="00C1138A" w:rsidRPr="002C2861" w:rsidRDefault="00C1138A" w:rsidP="00C1138A">
      <w:pPr>
        <w:widowControl w:val="0"/>
        <w:spacing w:after="0" w:line="360" w:lineRule="auto"/>
        <w:ind w:firstLine="567"/>
        <w:jc w:val="both"/>
        <w:rPr>
          <w:rFonts w:ascii="Arial" w:hAnsi="Arial" w:cs="Arial"/>
          <w:sz w:val="24"/>
          <w:szCs w:val="24"/>
        </w:rPr>
      </w:pPr>
      <w:r w:rsidRPr="002C2861">
        <w:rPr>
          <w:rFonts w:ascii="Arial" w:hAnsi="Arial" w:cs="Arial"/>
          <w:sz w:val="24"/>
          <w:szCs w:val="24"/>
        </w:rPr>
        <w:t xml:space="preserve">En consecuencia, la prospectiva como herramienta de la planificación estratégica es una alternativa viable motivado a que el gerente tiene la posibilidad de accionar para construir el futuro deseable de las organizaciones, aunado a ello, la prospectiva plantea gestionar la incertidumbre generada  por los hechos o fenómenos cuando miramos a través del cristal de la complejidad, motivado a que su mayor aporte reviste en contar con estrategias resistentes y planes contingentes fundamentados en diferentes escenarios posibles y probables. </w:t>
      </w:r>
    </w:p>
    <w:p w14:paraId="0F99B85F" w14:textId="77777777" w:rsidR="00C1138A" w:rsidRDefault="00C1138A" w:rsidP="00C1138A">
      <w:pPr>
        <w:spacing w:after="0" w:line="360" w:lineRule="auto"/>
        <w:ind w:firstLine="567"/>
        <w:jc w:val="both"/>
        <w:rPr>
          <w:rFonts w:ascii="Arial" w:hAnsi="Arial" w:cs="Arial"/>
          <w:color w:val="000000"/>
          <w:w w:val="103"/>
          <w:sz w:val="24"/>
          <w:szCs w:val="24"/>
        </w:rPr>
      </w:pPr>
      <w:r w:rsidRPr="002C2861">
        <w:rPr>
          <w:rFonts w:ascii="Arial" w:hAnsi="Arial" w:cs="Arial"/>
          <w:color w:val="000000"/>
          <w:w w:val="103"/>
          <w:sz w:val="24"/>
          <w:szCs w:val="24"/>
        </w:rPr>
        <w:t>Es síntesis, las bases de las organizaciones en el ámbito público, se han constituido en aspectos básicos del éxito o fracaso de quienes dirigen las organizaciones, por lo tanto, el Estado orienta las políticas públicas, que van desde la pl</w:t>
      </w:r>
      <w:r>
        <w:rPr>
          <w:rFonts w:ascii="Arial" w:hAnsi="Arial" w:cs="Arial"/>
          <w:color w:val="000000"/>
          <w:w w:val="103"/>
          <w:sz w:val="24"/>
          <w:szCs w:val="24"/>
        </w:rPr>
        <w:t>anificación general a la particular</w:t>
      </w:r>
      <w:r w:rsidRPr="002C2861">
        <w:rPr>
          <w:rFonts w:ascii="Arial" w:hAnsi="Arial" w:cs="Arial"/>
          <w:color w:val="000000"/>
          <w:w w:val="103"/>
          <w:sz w:val="24"/>
          <w:szCs w:val="24"/>
        </w:rPr>
        <w:t>, respondiendo a sus intereses, determinando estrategias para garantizar su cumplimiento y requiriendo de una evaluación en las planificaciones. Por tal razón, es necesario que los gerentes desarrollen una planificación estratégica con visión prospectiva para garantizar la calidad en el desempeño del personal que dirigen, fortaleciendo las bases de los planes, programas y estrategias para el proceso de tomas de decisiones en cualquier situación existente dentro del contexto.</w:t>
      </w:r>
    </w:p>
    <w:p w14:paraId="3C6F139F" w14:textId="77777777" w:rsidR="003C1A25" w:rsidRDefault="003C1A25" w:rsidP="00C1138A">
      <w:pPr>
        <w:spacing w:after="0" w:line="360" w:lineRule="auto"/>
        <w:ind w:firstLine="567"/>
        <w:jc w:val="both"/>
        <w:rPr>
          <w:rFonts w:ascii="Arial" w:hAnsi="Arial" w:cs="Arial"/>
          <w:color w:val="000000"/>
          <w:w w:val="103"/>
          <w:sz w:val="24"/>
          <w:szCs w:val="24"/>
        </w:rPr>
      </w:pPr>
    </w:p>
    <w:p w14:paraId="79E4D0B9" w14:textId="77777777" w:rsidR="00C1138A" w:rsidRDefault="00C1138A" w:rsidP="00C1138A">
      <w:pPr>
        <w:spacing w:line="360" w:lineRule="auto"/>
        <w:jc w:val="center"/>
        <w:rPr>
          <w:rFonts w:ascii="Arial" w:hAnsi="Arial" w:cs="Arial"/>
          <w:b/>
          <w:sz w:val="24"/>
          <w:szCs w:val="24"/>
        </w:rPr>
      </w:pPr>
      <w:r>
        <w:rPr>
          <w:rFonts w:ascii="Arial" w:hAnsi="Arial" w:cs="Arial"/>
          <w:b/>
          <w:sz w:val="24"/>
          <w:szCs w:val="24"/>
        </w:rPr>
        <w:t>REFERENCIAS BIBLIOGRÁFICAS</w:t>
      </w:r>
    </w:p>
    <w:p w14:paraId="55A0BDF5" w14:textId="77777777" w:rsidR="00C1138A" w:rsidRDefault="00C1138A" w:rsidP="00C1138A">
      <w:pPr>
        <w:spacing w:after="0" w:line="240" w:lineRule="auto"/>
        <w:ind w:left="284" w:hanging="284"/>
        <w:jc w:val="both"/>
        <w:rPr>
          <w:rFonts w:ascii="Arial" w:hAnsi="Arial" w:cs="Arial"/>
          <w:sz w:val="24"/>
          <w:szCs w:val="24"/>
        </w:rPr>
      </w:pPr>
      <w:proofErr w:type="spellStart"/>
      <w:r w:rsidRPr="002C2861">
        <w:rPr>
          <w:rFonts w:ascii="Arial" w:hAnsi="Arial" w:cs="Arial"/>
          <w:sz w:val="24"/>
          <w:szCs w:val="24"/>
        </w:rPr>
        <w:t>Frances</w:t>
      </w:r>
      <w:proofErr w:type="spellEnd"/>
      <w:r w:rsidRPr="002C2861">
        <w:rPr>
          <w:rFonts w:ascii="Arial" w:hAnsi="Arial" w:cs="Arial"/>
          <w:sz w:val="24"/>
          <w:szCs w:val="24"/>
        </w:rPr>
        <w:t xml:space="preserve">, A. (2006) </w:t>
      </w:r>
      <w:r w:rsidRPr="002C2861">
        <w:rPr>
          <w:rFonts w:ascii="Arial" w:hAnsi="Arial" w:cs="Arial"/>
          <w:b/>
          <w:sz w:val="24"/>
          <w:szCs w:val="24"/>
        </w:rPr>
        <w:t>Administración Estratégica.</w:t>
      </w:r>
      <w:r w:rsidRPr="002C2861">
        <w:rPr>
          <w:rFonts w:ascii="Arial" w:hAnsi="Arial" w:cs="Arial"/>
          <w:sz w:val="24"/>
          <w:szCs w:val="24"/>
        </w:rPr>
        <w:t xml:space="preserve"> Cuarta Edición. Bogotá, Colombia: McGraw-Hill.</w:t>
      </w:r>
    </w:p>
    <w:p w14:paraId="12A44C5A" w14:textId="77777777" w:rsidR="00C1138A" w:rsidRPr="002C2861" w:rsidRDefault="00C1138A" w:rsidP="00C1138A">
      <w:pPr>
        <w:spacing w:after="0" w:line="240" w:lineRule="auto"/>
        <w:ind w:left="284" w:hanging="284"/>
        <w:jc w:val="both"/>
        <w:rPr>
          <w:rFonts w:ascii="Arial" w:hAnsi="Arial" w:cs="Arial"/>
          <w:sz w:val="24"/>
          <w:szCs w:val="24"/>
        </w:rPr>
      </w:pPr>
    </w:p>
    <w:p w14:paraId="4411E532" w14:textId="77777777" w:rsidR="00C1138A" w:rsidRDefault="00C1138A" w:rsidP="00C1138A">
      <w:pPr>
        <w:spacing w:after="0" w:line="240" w:lineRule="auto"/>
        <w:ind w:left="284" w:hanging="284"/>
        <w:jc w:val="both"/>
        <w:rPr>
          <w:rFonts w:ascii="Arial" w:hAnsi="Arial" w:cs="Arial"/>
          <w:sz w:val="24"/>
          <w:szCs w:val="24"/>
        </w:rPr>
      </w:pPr>
      <w:proofErr w:type="spellStart"/>
      <w:r>
        <w:rPr>
          <w:rFonts w:ascii="Arial" w:hAnsi="Arial" w:cs="Arial"/>
          <w:sz w:val="24"/>
          <w:szCs w:val="24"/>
        </w:rPr>
        <w:t>Giordani</w:t>
      </w:r>
      <w:proofErr w:type="spellEnd"/>
      <w:r>
        <w:rPr>
          <w:rFonts w:ascii="Arial" w:hAnsi="Arial" w:cs="Arial"/>
          <w:sz w:val="24"/>
          <w:szCs w:val="24"/>
        </w:rPr>
        <w:t>, J.</w:t>
      </w:r>
      <w:r w:rsidRPr="002C2861">
        <w:rPr>
          <w:rFonts w:ascii="Arial" w:hAnsi="Arial" w:cs="Arial"/>
          <w:sz w:val="24"/>
          <w:szCs w:val="24"/>
        </w:rPr>
        <w:t xml:space="preserve"> (1986). </w:t>
      </w:r>
      <w:r w:rsidRPr="002C2861">
        <w:rPr>
          <w:rFonts w:ascii="Arial" w:hAnsi="Arial" w:cs="Arial"/>
          <w:b/>
          <w:sz w:val="24"/>
          <w:szCs w:val="24"/>
        </w:rPr>
        <w:t xml:space="preserve">Planificación, </w:t>
      </w:r>
      <w:r>
        <w:rPr>
          <w:rFonts w:ascii="Arial" w:hAnsi="Arial" w:cs="Arial"/>
          <w:b/>
          <w:sz w:val="24"/>
          <w:szCs w:val="24"/>
        </w:rPr>
        <w:t>I</w:t>
      </w:r>
      <w:r w:rsidRPr="002C2861">
        <w:rPr>
          <w:rFonts w:ascii="Arial" w:hAnsi="Arial" w:cs="Arial"/>
          <w:b/>
          <w:sz w:val="24"/>
          <w:szCs w:val="24"/>
        </w:rPr>
        <w:t xml:space="preserve">deología y Estado: El </w:t>
      </w:r>
      <w:r>
        <w:rPr>
          <w:rFonts w:ascii="Arial" w:hAnsi="Arial" w:cs="Arial"/>
          <w:b/>
          <w:sz w:val="24"/>
          <w:szCs w:val="24"/>
        </w:rPr>
        <w:t>C</w:t>
      </w:r>
      <w:r w:rsidRPr="002C2861">
        <w:rPr>
          <w:rFonts w:ascii="Arial" w:hAnsi="Arial" w:cs="Arial"/>
          <w:b/>
          <w:sz w:val="24"/>
          <w:szCs w:val="24"/>
        </w:rPr>
        <w:t>aso de Venezuela.</w:t>
      </w:r>
      <w:r w:rsidRPr="002C2861">
        <w:rPr>
          <w:rFonts w:ascii="Arial" w:hAnsi="Arial" w:cs="Arial"/>
          <w:sz w:val="24"/>
          <w:szCs w:val="24"/>
        </w:rPr>
        <w:t xml:space="preserve"> Editorial.</w:t>
      </w:r>
    </w:p>
    <w:p w14:paraId="7D929A75" w14:textId="77777777" w:rsidR="00C1138A" w:rsidRPr="002C2861" w:rsidRDefault="00C1138A" w:rsidP="00C1138A">
      <w:pPr>
        <w:spacing w:after="0" w:line="240" w:lineRule="auto"/>
        <w:ind w:left="284" w:hanging="284"/>
        <w:jc w:val="both"/>
        <w:rPr>
          <w:rFonts w:ascii="Arial" w:hAnsi="Arial" w:cs="Arial"/>
          <w:sz w:val="24"/>
          <w:szCs w:val="24"/>
        </w:rPr>
      </w:pPr>
    </w:p>
    <w:p w14:paraId="7C3C7EE6" w14:textId="77777777" w:rsidR="00C1138A" w:rsidRDefault="00C1138A" w:rsidP="00C1138A">
      <w:pPr>
        <w:spacing w:after="0" w:line="240" w:lineRule="auto"/>
        <w:ind w:left="284" w:hanging="284"/>
        <w:jc w:val="both"/>
        <w:rPr>
          <w:rFonts w:ascii="Arial" w:hAnsi="Arial" w:cs="Arial"/>
          <w:sz w:val="24"/>
          <w:szCs w:val="24"/>
        </w:rPr>
      </w:pPr>
      <w:proofErr w:type="spellStart"/>
      <w:r w:rsidRPr="002C2861">
        <w:rPr>
          <w:rFonts w:ascii="Arial" w:hAnsi="Arial" w:cs="Arial"/>
          <w:sz w:val="24"/>
          <w:szCs w:val="24"/>
        </w:rPr>
        <w:t>Godet</w:t>
      </w:r>
      <w:proofErr w:type="spellEnd"/>
      <w:r w:rsidRPr="002C2861">
        <w:rPr>
          <w:rFonts w:ascii="Arial" w:hAnsi="Arial" w:cs="Arial"/>
          <w:sz w:val="24"/>
          <w:szCs w:val="24"/>
        </w:rPr>
        <w:t>, M. (2007).</w:t>
      </w:r>
      <w:r w:rsidRPr="002C2861">
        <w:rPr>
          <w:rFonts w:ascii="Arial" w:hAnsi="Arial" w:cs="Arial"/>
          <w:b/>
          <w:sz w:val="24"/>
          <w:szCs w:val="24"/>
        </w:rPr>
        <w:t xml:space="preserve"> Prospectiva Estratégica: </w:t>
      </w:r>
      <w:r>
        <w:rPr>
          <w:rFonts w:ascii="Arial" w:hAnsi="Arial" w:cs="Arial"/>
          <w:b/>
          <w:sz w:val="24"/>
          <w:szCs w:val="24"/>
        </w:rPr>
        <w:t>P</w:t>
      </w:r>
      <w:r w:rsidRPr="002C2861">
        <w:rPr>
          <w:rFonts w:ascii="Arial" w:hAnsi="Arial" w:cs="Arial"/>
          <w:b/>
          <w:sz w:val="24"/>
          <w:szCs w:val="24"/>
        </w:rPr>
        <w:t>roblemas y métodos</w:t>
      </w:r>
      <w:r w:rsidRPr="002C2861">
        <w:rPr>
          <w:rFonts w:ascii="Arial" w:hAnsi="Arial" w:cs="Arial"/>
          <w:sz w:val="24"/>
          <w:szCs w:val="24"/>
        </w:rPr>
        <w:t xml:space="preserve">. CNAM. </w:t>
      </w:r>
      <w:proofErr w:type="spellStart"/>
      <w:r w:rsidRPr="002C2861">
        <w:rPr>
          <w:rFonts w:ascii="Arial" w:hAnsi="Arial" w:cs="Arial"/>
          <w:sz w:val="24"/>
          <w:szCs w:val="24"/>
        </w:rPr>
        <w:t>Lipsor</w:t>
      </w:r>
      <w:proofErr w:type="spellEnd"/>
      <w:r w:rsidRPr="002C2861">
        <w:rPr>
          <w:rFonts w:ascii="Arial" w:hAnsi="Arial" w:cs="Arial"/>
          <w:sz w:val="24"/>
          <w:szCs w:val="24"/>
        </w:rPr>
        <w:t xml:space="preserve"> </w:t>
      </w:r>
    </w:p>
    <w:p w14:paraId="37DD3C42" w14:textId="77777777" w:rsidR="00C1138A" w:rsidRPr="002C2861" w:rsidRDefault="00C1138A" w:rsidP="00C1138A">
      <w:pPr>
        <w:spacing w:after="0" w:line="240" w:lineRule="auto"/>
        <w:ind w:left="284" w:hanging="284"/>
        <w:jc w:val="both"/>
        <w:rPr>
          <w:rFonts w:ascii="Arial" w:hAnsi="Arial" w:cs="Arial"/>
          <w:sz w:val="24"/>
          <w:szCs w:val="24"/>
        </w:rPr>
      </w:pPr>
    </w:p>
    <w:p w14:paraId="3D5D8FCF" w14:textId="77777777" w:rsidR="00C1138A" w:rsidRDefault="00C1138A" w:rsidP="00C1138A">
      <w:pPr>
        <w:pStyle w:val="Sinespaciado"/>
        <w:ind w:left="284" w:hanging="284"/>
        <w:jc w:val="both"/>
        <w:rPr>
          <w:rFonts w:ascii="Arial" w:hAnsi="Arial" w:cs="Arial"/>
          <w:color w:val="000000"/>
          <w:sz w:val="24"/>
          <w:szCs w:val="24"/>
        </w:rPr>
      </w:pPr>
      <w:r w:rsidRPr="002C2861">
        <w:rPr>
          <w:rFonts w:ascii="Arial" w:hAnsi="Arial" w:cs="Arial"/>
          <w:color w:val="000000"/>
          <w:sz w:val="24"/>
          <w:szCs w:val="24"/>
        </w:rPr>
        <w:t xml:space="preserve">Miller, J.  (2003). </w:t>
      </w:r>
      <w:r w:rsidRPr="002C2861">
        <w:rPr>
          <w:rFonts w:ascii="Arial" w:hAnsi="Arial" w:cs="Arial"/>
          <w:b/>
          <w:color w:val="000000"/>
          <w:sz w:val="24"/>
          <w:szCs w:val="24"/>
        </w:rPr>
        <w:t>Paradigmas, Modelos y Estrategias en la Práctica Latinoamericana de la Planificación.</w:t>
      </w:r>
      <w:r w:rsidRPr="002C2861">
        <w:rPr>
          <w:rFonts w:ascii="Arial" w:hAnsi="Arial" w:cs="Arial"/>
          <w:color w:val="000000"/>
          <w:sz w:val="24"/>
          <w:szCs w:val="24"/>
        </w:rPr>
        <w:t xml:space="preserve"> Serie Documentos de </w:t>
      </w:r>
      <w:r>
        <w:rPr>
          <w:rFonts w:ascii="Arial" w:hAnsi="Arial" w:cs="Arial"/>
          <w:color w:val="000000"/>
          <w:sz w:val="24"/>
          <w:szCs w:val="24"/>
        </w:rPr>
        <w:t>C</w:t>
      </w:r>
      <w:r w:rsidRPr="002C2861">
        <w:rPr>
          <w:rFonts w:ascii="Arial" w:hAnsi="Arial" w:cs="Arial"/>
          <w:color w:val="000000"/>
          <w:sz w:val="24"/>
          <w:szCs w:val="24"/>
        </w:rPr>
        <w:t>apacitación del ILPES. Santiago de Chile</w:t>
      </w:r>
    </w:p>
    <w:p w14:paraId="4962DE40" w14:textId="77777777" w:rsidR="00C1138A" w:rsidRPr="002C2861" w:rsidRDefault="00C1138A" w:rsidP="00C1138A">
      <w:pPr>
        <w:pStyle w:val="Sinespaciado"/>
        <w:ind w:left="284" w:hanging="284"/>
        <w:jc w:val="both"/>
        <w:rPr>
          <w:rFonts w:ascii="Arial" w:hAnsi="Arial" w:cs="Arial"/>
          <w:color w:val="000000"/>
          <w:sz w:val="24"/>
          <w:szCs w:val="24"/>
        </w:rPr>
      </w:pPr>
    </w:p>
    <w:p w14:paraId="70F52639" w14:textId="77777777" w:rsidR="00C1138A" w:rsidRDefault="00C1138A" w:rsidP="00C1138A">
      <w:pPr>
        <w:spacing w:after="0" w:line="240" w:lineRule="auto"/>
        <w:ind w:left="284" w:hanging="284"/>
        <w:jc w:val="both"/>
        <w:rPr>
          <w:rFonts w:ascii="Arial" w:hAnsi="Arial" w:cs="Arial"/>
          <w:sz w:val="24"/>
          <w:szCs w:val="24"/>
        </w:rPr>
      </w:pPr>
      <w:r w:rsidRPr="002C2861">
        <w:rPr>
          <w:rFonts w:ascii="Arial" w:hAnsi="Arial" w:cs="Arial"/>
          <w:sz w:val="24"/>
          <w:szCs w:val="24"/>
        </w:rPr>
        <w:t xml:space="preserve">Morín, E. (1999). </w:t>
      </w:r>
      <w:r w:rsidRPr="002C2861">
        <w:rPr>
          <w:rFonts w:ascii="Arial" w:hAnsi="Arial" w:cs="Arial"/>
          <w:b/>
          <w:bCs/>
          <w:sz w:val="24"/>
          <w:szCs w:val="24"/>
        </w:rPr>
        <w:t xml:space="preserve">La Cabeza Bien Puesta: Repensar la </w:t>
      </w:r>
      <w:r>
        <w:rPr>
          <w:rFonts w:ascii="Arial" w:hAnsi="Arial" w:cs="Arial"/>
          <w:b/>
          <w:bCs/>
          <w:sz w:val="24"/>
          <w:szCs w:val="24"/>
        </w:rPr>
        <w:t>R</w:t>
      </w:r>
      <w:r w:rsidRPr="002C2861">
        <w:rPr>
          <w:rFonts w:ascii="Arial" w:hAnsi="Arial" w:cs="Arial"/>
          <w:b/>
          <w:bCs/>
          <w:sz w:val="24"/>
          <w:szCs w:val="24"/>
        </w:rPr>
        <w:t xml:space="preserve">eforma, </w:t>
      </w:r>
      <w:r>
        <w:rPr>
          <w:rFonts w:ascii="Arial" w:hAnsi="Arial" w:cs="Arial"/>
          <w:b/>
          <w:bCs/>
          <w:sz w:val="24"/>
          <w:szCs w:val="24"/>
        </w:rPr>
        <w:t>R</w:t>
      </w:r>
      <w:r w:rsidRPr="002C2861">
        <w:rPr>
          <w:rFonts w:ascii="Arial" w:hAnsi="Arial" w:cs="Arial"/>
          <w:b/>
          <w:bCs/>
          <w:sz w:val="24"/>
          <w:szCs w:val="24"/>
        </w:rPr>
        <w:t xml:space="preserve">eformar el </w:t>
      </w:r>
      <w:r>
        <w:rPr>
          <w:rFonts w:ascii="Arial" w:hAnsi="Arial" w:cs="Arial"/>
          <w:b/>
          <w:bCs/>
          <w:sz w:val="24"/>
          <w:szCs w:val="24"/>
        </w:rPr>
        <w:t>P</w:t>
      </w:r>
      <w:r w:rsidRPr="002C2861">
        <w:rPr>
          <w:rFonts w:ascii="Arial" w:hAnsi="Arial" w:cs="Arial"/>
          <w:b/>
          <w:bCs/>
          <w:sz w:val="24"/>
          <w:szCs w:val="24"/>
        </w:rPr>
        <w:t>ensamiento</w:t>
      </w:r>
      <w:r w:rsidRPr="002C2861">
        <w:rPr>
          <w:rFonts w:ascii="Arial" w:hAnsi="Arial" w:cs="Arial"/>
          <w:bCs/>
          <w:i/>
          <w:sz w:val="24"/>
          <w:szCs w:val="24"/>
        </w:rPr>
        <w:t>.</w:t>
      </w:r>
      <w:r w:rsidRPr="002C2861">
        <w:rPr>
          <w:rFonts w:ascii="Arial" w:hAnsi="Arial" w:cs="Arial"/>
          <w:bCs/>
          <w:sz w:val="24"/>
          <w:szCs w:val="24"/>
        </w:rPr>
        <w:t xml:space="preserve"> </w:t>
      </w:r>
      <w:r w:rsidRPr="002C2861">
        <w:rPr>
          <w:rFonts w:ascii="Arial" w:hAnsi="Arial" w:cs="Arial"/>
          <w:sz w:val="24"/>
          <w:szCs w:val="24"/>
        </w:rPr>
        <w:t>Argentina: Ediciones Nueva Visión.</w:t>
      </w:r>
    </w:p>
    <w:p w14:paraId="07C844E8" w14:textId="77777777" w:rsidR="00C1138A" w:rsidRPr="002C2861" w:rsidRDefault="00C1138A" w:rsidP="00C1138A">
      <w:pPr>
        <w:spacing w:after="0" w:line="240" w:lineRule="auto"/>
        <w:ind w:left="284" w:hanging="284"/>
        <w:jc w:val="both"/>
        <w:rPr>
          <w:rFonts w:ascii="Arial" w:hAnsi="Arial" w:cs="Arial"/>
          <w:sz w:val="24"/>
          <w:szCs w:val="24"/>
        </w:rPr>
      </w:pPr>
    </w:p>
    <w:p w14:paraId="290836D9" w14:textId="77777777" w:rsidR="00C1138A" w:rsidRPr="002C2861" w:rsidRDefault="00C1138A" w:rsidP="00C1138A">
      <w:pPr>
        <w:spacing w:after="0" w:line="240" w:lineRule="auto"/>
        <w:ind w:left="284" w:hanging="284"/>
        <w:jc w:val="both"/>
        <w:rPr>
          <w:rFonts w:ascii="Arial" w:hAnsi="Arial" w:cs="Arial"/>
          <w:sz w:val="24"/>
          <w:szCs w:val="24"/>
        </w:rPr>
      </w:pPr>
      <w:proofErr w:type="spellStart"/>
      <w:r w:rsidRPr="002C2861">
        <w:rPr>
          <w:rFonts w:ascii="Arial" w:hAnsi="Arial" w:cs="Arial"/>
          <w:sz w:val="24"/>
          <w:szCs w:val="24"/>
        </w:rPr>
        <w:t>Sallenave</w:t>
      </w:r>
      <w:proofErr w:type="spellEnd"/>
      <w:r w:rsidRPr="002C2861">
        <w:rPr>
          <w:rFonts w:ascii="Arial" w:hAnsi="Arial" w:cs="Arial"/>
          <w:sz w:val="24"/>
          <w:szCs w:val="24"/>
        </w:rPr>
        <w:t xml:space="preserve">, J. (2008). </w:t>
      </w:r>
      <w:r w:rsidRPr="002C2861">
        <w:rPr>
          <w:rFonts w:ascii="Arial" w:hAnsi="Arial" w:cs="Arial"/>
          <w:b/>
          <w:sz w:val="24"/>
          <w:szCs w:val="24"/>
        </w:rPr>
        <w:t>Gerencia y Planificación Estratégica.</w:t>
      </w:r>
      <w:r w:rsidRPr="002C2861">
        <w:rPr>
          <w:rFonts w:ascii="Arial" w:hAnsi="Arial" w:cs="Arial"/>
          <w:sz w:val="24"/>
          <w:szCs w:val="24"/>
        </w:rPr>
        <w:t xml:space="preserve"> Bogotá, Editorial Norma.</w:t>
      </w:r>
    </w:p>
    <w:p w14:paraId="6865876D" w14:textId="571D6439" w:rsidR="002D6488" w:rsidRPr="002C2861" w:rsidRDefault="002D6488" w:rsidP="00C1138A">
      <w:pPr>
        <w:tabs>
          <w:tab w:val="left" w:pos="0"/>
        </w:tabs>
        <w:spacing w:after="0" w:line="240" w:lineRule="auto"/>
        <w:ind w:left="284" w:hanging="284"/>
        <w:jc w:val="both"/>
        <w:rPr>
          <w:rFonts w:ascii="Arial" w:hAnsi="Arial" w:cs="Arial"/>
          <w:sz w:val="24"/>
          <w:szCs w:val="24"/>
        </w:rPr>
      </w:pPr>
    </w:p>
    <w:p w14:paraId="1A0940A9" w14:textId="77777777" w:rsidR="002D6488" w:rsidRPr="002C2861" w:rsidRDefault="002D6488" w:rsidP="00C1138A">
      <w:pPr>
        <w:spacing w:after="0" w:line="240" w:lineRule="auto"/>
        <w:ind w:left="284" w:hanging="284"/>
        <w:jc w:val="both"/>
        <w:rPr>
          <w:rFonts w:ascii="Arial" w:hAnsi="Arial" w:cs="Arial"/>
          <w:sz w:val="24"/>
          <w:szCs w:val="24"/>
        </w:rPr>
      </w:pPr>
      <w:proofErr w:type="spellStart"/>
      <w:r w:rsidRPr="002C2861">
        <w:rPr>
          <w:rFonts w:ascii="Arial" w:hAnsi="Arial" w:cs="Arial"/>
          <w:sz w:val="24"/>
          <w:szCs w:val="24"/>
        </w:rPr>
        <w:t>Sallenave</w:t>
      </w:r>
      <w:proofErr w:type="spellEnd"/>
      <w:r w:rsidRPr="002C2861">
        <w:rPr>
          <w:rFonts w:ascii="Arial" w:hAnsi="Arial" w:cs="Arial"/>
          <w:sz w:val="24"/>
          <w:szCs w:val="24"/>
        </w:rPr>
        <w:t xml:space="preserve">, J. (2008). </w:t>
      </w:r>
      <w:r w:rsidRPr="002C2861">
        <w:rPr>
          <w:rFonts w:ascii="Arial" w:hAnsi="Arial" w:cs="Arial"/>
          <w:b/>
          <w:sz w:val="24"/>
          <w:szCs w:val="24"/>
        </w:rPr>
        <w:t>Gerencia y Planificación Estratégica.</w:t>
      </w:r>
      <w:r w:rsidRPr="002C2861">
        <w:rPr>
          <w:rFonts w:ascii="Arial" w:hAnsi="Arial" w:cs="Arial"/>
          <w:sz w:val="24"/>
          <w:szCs w:val="24"/>
        </w:rPr>
        <w:t xml:space="preserve"> Bogotá, Editorial Norma.</w:t>
      </w:r>
    </w:p>
    <w:p w14:paraId="7002419F" w14:textId="77777777" w:rsidR="002D6488" w:rsidRDefault="002D6488" w:rsidP="002D6488">
      <w:pPr>
        <w:ind w:left="284" w:hanging="284"/>
        <w:rPr>
          <w:lang w:val="es-VE"/>
        </w:rPr>
      </w:pPr>
    </w:p>
    <w:p w14:paraId="18A397BE" w14:textId="50CDB7EE" w:rsidR="00AF30AC" w:rsidRPr="002D6488" w:rsidRDefault="00AF30AC" w:rsidP="002D6488"/>
    <w:sectPr w:rsidR="00AF30AC" w:rsidRPr="002D6488" w:rsidSect="00C1138A">
      <w:headerReference w:type="default" r:id="rId10"/>
      <w:headerReference w:type="first" r:id="rId11"/>
      <w:pgSz w:w="12242" w:h="15842" w:code="1"/>
      <w:pgMar w:top="1701" w:right="1701" w:bottom="1701" w:left="1701" w:header="709" w:footer="709" w:gutter="0"/>
      <w:pgBorders w:offsetFrom="page">
        <w:top w:val="threeDEngrave" w:sz="24" w:space="24" w:color="540000"/>
        <w:left w:val="threeDEngrave" w:sz="24" w:space="24" w:color="540000"/>
        <w:bottom w:val="threeDEmboss" w:sz="24" w:space="24" w:color="540000"/>
        <w:right w:val="threeDEmboss" w:sz="24" w:space="24" w:color="540000"/>
      </w:pgBorders>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AC5E8" w14:textId="77777777" w:rsidR="00A7040B" w:rsidRDefault="00A7040B" w:rsidP="00BA4681">
      <w:pPr>
        <w:spacing w:after="0" w:line="240" w:lineRule="auto"/>
      </w:pPr>
      <w:r>
        <w:separator/>
      </w:r>
    </w:p>
  </w:endnote>
  <w:endnote w:type="continuationSeparator" w:id="0">
    <w:p w14:paraId="267D2451" w14:textId="77777777" w:rsidR="00A7040B" w:rsidRDefault="00A7040B" w:rsidP="00BA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204161"/>
      <w:docPartObj>
        <w:docPartGallery w:val="Page Numbers (Bottom of Page)"/>
        <w:docPartUnique/>
      </w:docPartObj>
    </w:sdtPr>
    <w:sdtContent>
      <w:p w14:paraId="39618E9A" w14:textId="4E53B00A" w:rsidR="00C1138A" w:rsidRDefault="00C1138A">
        <w:pPr>
          <w:pStyle w:val="Piedepgina"/>
          <w:jc w:val="right"/>
        </w:pPr>
        <w:r>
          <w:fldChar w:fldCharType="begin"/>
        </w:r>
        <w:r>
          <w:instrText>PAGE   \* MERGEFORMAT</w:instrText>
        </w:r>
        <w:r>
          <w:fldChar w:fldCharType="separate"/>
        </w:r>
        <w:r w:rsidR="003C1A25">
          <w:rPr>
            <w:noProof/>
          </w:rPr>
          <w:t>205</w:t>
        </w:r>
        <w:r>
          <w:fldChar w:fldCharType="end"/>
        </w:r>
      </w:p>
    </w:sdtContent>
  </w:sdt>
  <w:p w14:paraId="03834C22" w14:textId="77777777" w:rsidR="00C1138A" w:rsidRDefault="00C113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773447"/>
      <w:docPartObj>
        <w:docPartGallery w:val="Page Numbers (Bottom of Page)"/>
        <w:docPartUnique/>
      </w:docPartObj>
    </w:sdtPr>
    <w:sdtContent>
      <w:p w14:paraId="38A97A62" w14:textId="291C37D1" w:rsidR="003C1A25" w:rsidRDefault="003C1A25">
        <w:pPr>
          <w:pStyle w:val="Piedepgina"/>
          <w:jc w:val="right"/>
        </w:pPr>
        <w:r>
          <w:fldChar w:fldCharType="begin"/>
        </w:r>
        <w:r>
          <w:instrText>PAGE   \* MERGEFORMAT</w:instrText>
        </w:r>
        <w:r>
          <w:fldChar w:fldCharType="separate"/>
        </w:r>
        <w:r>
          <w:rPr>
            <w:noProof/>
          </w:rPr>
          <w:t>198</w:t>
        </w:r>
        <w:r>
          <w:fldChar w:fldCharType="end"/>
        </w:r>
      </w:p>
    </w:sdtContent>
  </w:sdt>
  <w:p w14:paraId="24E50D6F" w14:textId="77777777" w:rsidR="00C1138A" w:rsidRDefault="00C113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565DA" w14:textId="77777777" w:rsidR="00A7040B" w:rsidRDefault="00A7040B" w:rsidP="00BA4681">
      <w:pPr>
        <w:spacing w:after="0" w:line="240" w:lineRule="auto"/>
      </w:pPr>
      <w:r>
        <w:separator/>
      </w:r>
    </w:p>
  </w:footnote>
  <w:footnote w:type="continuationSeparator" w:id="0">
    <w:p w14:paraId="3F3F263A" w14:textId="77777777" w:rsidR="00A7040B" w:rsidRDefault="00A7040B" w:rsidP="00BA4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50197" w14:textId="0D7B0559" w:rsidR="00C1138A" w:rsidRDefault="003C1A25">
    <w:pPr>
      <w:pStyle w:val="Encabezado"/>
    </w:pPr>
    <w:r w:rsidRPr="00997147">
      <w:rPr>
        <w:rFonts w:ascii="Arial" w:hAnsi="Arial" w:cs="Arial"/>
        <w:noProof/>
        <w:sz w:val="24"/>
        <w:szCs w:val="24"/>
        <w:lang w:val="es-VE" w:eastAsia="es-VE"/>
      </w:rPr>
      <mc:AlternateContent>
        <mc:Choice Requires="wps">
          <w:drawing>
            <wp:anchor distT="0" distB="0" distL="118745" distR="118745" simplePos="0" relativeHeight="251665408" behindDoc="1" locked="0" layoutInCell="1" allowOverlap="0" wp14:anchorId="4388E1ED" wp14:editId="75501C95">
              <wp:simplePos x="0" y="0"/>
              <wp:positionH relativeFrom="margin">
                <wp:posOffset>-27305</wp:posOffset>
              </wp:positionH>
              <wp:positionV relativeFrom="paragraph">
                <wp:posOffset>101600</wp:posOffset>
              </wp:positionV>
              <wp:extent cx="5607050" cy="321310"/>
              <wp:effectExtent l="0" t="0" r="6350" b="2540"/>
              <wp:wrapSquare wrapText="bothSides"/>
              <wp:docPr id="197" name="Rectángulo 197"/>
              <wp:cNvGraphicFramePr/>
              <a:graphic xmlns:a="http://schemas.openxmlformats.org/drawingml/2006/main">
                <a:graphicData uri="http://schemas.microsoft.com/office/word/2010/wordprocessingShape">
                  <wps:wsp>
                    <wps:cNvSpPr/>
                    <wps:spPr>
                      <a:xfrm>
                        <a:off x="0" y="0"/>
                        <a:ext cx="5607050" cy="321310"/>
                      </a:xfrm>
                      <a:prstGeom prst="rect">
                        <a:avLst/>
                      </a:prstGeom>
                      <a:solidFill>
                        <a:srgbClr val="54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33CAFDE5" w14:textId="39609269" w:rsidR="003C1A25" w:rsidRPr="00997147" w:rsidRDefault="003C1A25" w:rsidP="003C1A25">
                              <w:pPr>
                                <w:pStyle w:val="Encabezado"/>
                                <w:jc w:val="both"/>
                                <w:rPr>
                                  <w:caps/>
                                  <w:color w:val="FFFFFF" w:themeColor="background1"/>
                                  <w:sz w:val="28"/>
                                  <w:szCs w:val="28"/>
                                </w:rPr>
                              </w:pPr>
                              <w:r>
                                <w:rPr>
                                  <w:caps/>
                                  <w:color w:val="FFFFFF" w:themeColor="background1"/>
                                </w:rPr>
                                <w:t>año 2019 N° 2                                                                                                                      GERENTIA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388E1ED" id="Rectángulo 197" o:spid="_x0000_s1028" style="position:absolute;margin-left:-2.15pt;margin-top:8pt;width:441.5pt;height:25.3pt;z-index:-251651072;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text;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" o:allowoverlap="f" fillcolor="#540000"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33CAFDE5" w14:textId="39609269" w:rsidR="003C1A25" w:rsidRPr="00997147" w:rsidRDefault="003C1A25" w:rsidP="003C1A25">
                        <w:pPr>
                          <w:pStyle w:val="Encabezado"/>
                          <w:jc w:val="both"/>
                          <w:rPr>
                            <w:caps/>
                            <w:color w:val="FFFFFF" w:themeColor="background1"/>
                            <w:sz w:val="28"/>
                            <w:szCs w:val="28"/>
                          </w:rPr>
                        </w:pPr>
                        <w:r>
                          <w:rPr>
                            <w:caps/>
                            <w:color w:val="FFFFFF" w:themeColor="background1"/>
                          </w:rPr>
                          <w:t>año 2019 N° 2                                                                                                                      GERENTIA</w:t>
                        </w:r>
                      </w:p>
                    </w:sdtContent>
                  </w:sdt>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B9837" w14:textId="69EE86F2" w:rsidR="00BA4681" w:rsidRDefault="00251B8D">
    <w:pPr>
      <w:pStyle w:val="Encabezado"/>
      <w:jc w:val="right"/>
    </w:pPr>
    <w:r w:rsidRPr="005E309A">
      <w:rPr>
        <w:rFonts w:ascii="Arial" w:hAnsi="Arial" w:cs="Arial"/>
        <w:noProof/>
        <w:sz w:val="24"/>
        <w:szCs w:val="24"/>
        <w:lang w:val="es-VE" w:eastAsia="es-VE"/>
      </w:rPr>
      <mc:AlternateContent>
        <mc:Choice Requires="wps">
          <w:drawing>
            <wp:anchor distT="0" distB="0" distL="118745" distR="118745" simplePos="0" relativeHeight="251663360" behindDoc="1" locked="0" layoutInCell="1" allowOverlap="0" wp14:anchorId="64F6121D" wp14:editId="499B3342">
              <wp:simplePos x="0" y="0"/>
              <wp:positionH relativeFrom="margin">
                <wp:posOffset>57150</wp:posOffset>
              </wp:positionH>
              <wp:positionV relativeFrom="page">
                <wp:posOffset>620395</wp:posOffset>
              </wp:positionV>
              <wp:extent cx="5950039" cy="270457"/>
              <wp:effectExtent l="0" t="0" r="6350" b="0"/>
              <wp:wrapSquare wrapText="bothSides"/>
              <wp:docPr id="4" name="Rectángulo 4"/>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4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BDBF8" w14:textId="78BCC05D" w:rsidR="00251B8D" w:rsidRPr="001C4AB2" w:rsidRDefault="003C1A25" w:rsidP="00251B8D">
                          <w:pPr>
                            <w:pStyle w:val="Encabezado"/>
                            <w:rPr>
                              <w:rFonts w:ascii="Times New Roman" w:hAnsi="Times New Roman" w:cs="Times New Roman"/>
                              <w:caps/>
                              <w:color w:val="FFFFFF" w:themeColor="background1"/>
                              <w:sz w:val="20"/>
                              <w:szCs w:val="20"/>
                            </w:rPr>
                          </w:pPr>
                          <w:sdt>
                            <w:sdtPr>
                              <w:rPr>
                                <w:rFonts w:ascii="Times New Roman" w:hAnsi="Times New Roman" w:cs="Times New Roman"/>
                                <w:caps/>
                                <w:color w:val="FFFFFF" w:themeColor="background1"/>
                                <w:sz w:val="20"/>
                                <w:szCs w:val="20"/>
                              </w:rPr>
                              <w:alias w:val="Título"/>
                              <w:tag w:val=""/>
                              <w:id w:val="334734615"/>
                              <w:dataBinding w:prefixMappings="xmlns:ns0='http://purl.org/dc/elements/1.1/' xmlns:ns1='http://schemas.openxmlformats.org/package/2006/metadata/core-properties' " w:xpath="/ns1:coreProperties[1]/ns0:title[1]" w:storeItemID="{6C3C8BC8-F283-45AE-878A-BAB7291924A1}"/>
                              <w:text/>
                            </w:sdtPr>
                            <w:sdtEndPr/>
                            <w:sdtContent>
                              <w:r w:rsidR="00251B8D" w:rsidRPr="001C4AB2">
                                <w:rPr>
                                  <w:rFonts w:ascii="Times New Roman" w:hAnsi="Times New Roman" w:cs="Times New Roman"/>
                                  <w:caps/>
                                  <w:color w:val="FFFFFF" w:themeColor="background1"/>
                                  <w:sz w:val="20"/>
                                  <w:szCs w:val="20"/>
                                </w:rPr>
                                <w:t>a</w:t>
                              </w:r>
                            </w:sdtContent>
                          </w:sdt>
                          <w:r w:rsidR="00251B8D" w:rsidRPr="001C4AB2">
                            <w:rPr>
                              <w:rFonts w:ascii="Times New Roman" w:hAnsi="Times New Roman" w:cs="Times New Roman"/>
                              <w:caps/>
                              <w:color w:val="FFFFFF" w:themeColor="background1"/>
                              <w:sz w:val="20"/>
                              <w:szCs w:val="20"/>
                            </w:rPr>
                            <w:t xml:space="preserve">ño 2019 Nº 2                                                                                </w:t>
                          </w:r>
                          <w:r w:rsidR="001C4AB2">
                            <w:rPr>
                              <w:rFonts w:ascii="Times New Roman" w:hAnsi="Times New Roman" w:cs="Times New Roman"/>
                              <w:caps/>
                              <w:color w:val="FFFFFF" w:themeColor="background1"/>
                              <w:sz w:val="20"/>
                              <w:szCs w:val="20"/>
                            </w:rPr>
                            <w:t xml:space="preserve">                                     </w:t>
                          </w:r>
                          <w:r w:rsidR="00251B8D" w:rsidRPr="001C4AB2">
                            <w:rPr>
                              <w:rFonts w:ascii="Times New Roman" w:hAnsi="Times New Roman" w:cs="Times New Roman"/>
                              <w:caps/>
                              <w:color w:val="FFFFFF" w:themeColor="background1"/>
                              <w:sz w:val="20"/>
                              <w:szCs w:val="20"/>
                            </w:rPr>
                            <w:t xml:space="preserve"> gerentia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4F6121D" id="Rectángulo 4" o:spid="_x0000_s1029" style="position:absolute;left:0;text-align:left;margin-left:4.5pt;margin-top:48.85pt;width:468.5pt;height:21.3pt;z-index:-25165312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" o:allowoverlap="f" fillcolor="#540000" stroked="f" strokeweight="1pt">
              <v:textbox style="mso-fit-shape-to-text:t">
                <w:txbxContent>
                  <w:p w14:paraId="63EBDBF8" w14:textId="78BCC05D" w:rsidR="00251B8D" w:rsidRPr="001C4AB2" w:rsidRDefault="003C1A25" w:rsidP="00251B8D">
                    <w:pPr>
                      <w:pStyle w:val="Encabezado"/>
                      <w:rPr>
                        <w:rFonts w:ascii="Times New Roman" w:hAnsi="Times New Roman" w:cs="Times New Roman"/>
                        <w:caps/>
                        <w:color w:val="FFFFFF" w:themeColor="background1"/>
                        <w:sz w:val="20"/>
                        <w:szCs w:val="20"/>
                      </w:rPr>
                    </w:pPr>
                    <w:sdt>
                      <w:sdtPr>
                        <w:rPr>
                          <w:rFonts w:ascii="Times New Roman" w:hAnsi="Times New Roman" w:cs="Times New Roman"/>
                          <w:caps/>
                          <w:color w:val="FFFFFF" w:themeColor="background1"/>
                          <w:sz w:val="20"/>
                          <w:szCs w:val="20"/>
                        </w:rPr>
                        <w:alias w:val="Título"/>
                        <w:tag w:val=""/>
                        <w:id w:val="334734615"/>
                        <w:dataBinding w:prefixMappings="xmlns:ns0='http://purl.org/dc/elements/1.1/' xmlns:ns1='http://schemas.openxmlformats.org/package/2006/metadata/core-properties' " w:xpath="/ns1:coreProperties[1]/ns0:title[1]" w:storeItemID="{6C3C8BC8-F283-45AE-878A-BAB7291924A1}"/>
                        <w:text/>
                      </w:sdtPr>
                      <w:sdtEndPr/>
                      <w:sdtContent>
                        <w:r w:rsidR="00251B8D" w:rsidRPr="001C4AB2">
                          <w:rPr>
                            <w:rFonts w:ascii="Times New Roman" w:hAnsi="Times New Roman" w:cs="Times New Roman"/>
                            <w:caps/>
                            <w:color w:val="FFFFFF" w:themeColor="background1"/>
                            <w:sz w:val="20"/>
                            <w:szCs w:val="20"/>
                          </w:rPr>
                          <w:t>a</w:t>
                        </w:r>
                      </w:sdtContent>
                    </w:sdt>
                    <w:r w:rsidR="00251B8D" w:rsidRPr="001C4AB2">
                      <w:rPr>
                        <w:rFonts w:ascii="Times New Roman" w:hAnsi="Times New Roman" w:cs="Times New Roman"/>
                        <w:caps/>
                        <w:color w:val="FFFFFF" w:themeColor="background1"/>
                        <w:sz w:val="20"/>
                        <w:szCs w:val="20"/>
                      </w:rPr>
                      <w:t xml:space="preserve">ño 2019 Nº 2                                                                                </w:t>
                    </w:r>
                    <w:r w:rsidR="001C4AB2">
                      <w:rPr>
                        <w:rFonts w:ascii="Times New Roman" w:hAnsi="Times New Roman" w:cs="Times New Roman"/>
                        <w:caps/>
                        <w:color w:val="FFFFFF" w:themeColor="background1"/>
                        <w:sz w:val="20"/>
                        <w:szCs w:val="20"/>
                      </w:rPr>
                      <w:t xml:space="preserve">                                     </w:t>
                    </w:r>
                    <w:r w:rsidR="00251B8D" w:rsidRPr="001C4AB2">
                      <w:rPr>
                        <w:rFonts w:ascii="Times New Roman" w:hAnsi="Times New Roman" w:cs="Times New Roman"/>
                        <w:caps/>
                        <w:color w:val="FFFFFF" w:themeColor="background1"/>
                        <w:sz w:val="20"/>
                        <w:szCs w:val="20"/>
                      </w:rPr>
                      <w:t xml:space="preserve"> gerentia</w:t>
                    </w:r>
                  </w:p>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45A29" w14:textId="4C434585" w:rsidR="00D9383D" w:rsidRPr="00251B8D" w:rsidRDefault="00D9383D" w:rsidP="00D9383D">
    <w:pPr>
      <w:pStyle w:val="Encabezado"/>
      <w:rPr>
        <w:caps/>
        <w:color w:val="FFFFFF" w:themeColor="background1"/>
        <w:lang w:val="en-US"/>
      </w:rPr>
    </w:pPr>
    <w:r w:rsidRPr="005E309A">
      <w:rPr>
        <w:rFonts w:ascii="Arial" w:hAnsi="Arial" w:cs="Arial"/>
        <w:noProof/>
        <w:sz w:val="24"/>
        <w:szCs w:val="24"/>
        <w:lang w:val="es-VE" w:eastAsia="es-VE"/>
      </w:rPr>
      <mc:AlternateContent>
        <mc:Choice Requires="wps">
          <w:drawing>
            <wp:anchor distT="0" distB="0" distL="118745" distR="118745" simplePos="0" relativeHeight="251661312" behindDoc="1" locked="0" layoutInCell="1" allowOverlap="0" wp14:anchorId="48D0239D" wp14:editId="7F54C274">
              <wp:simplePos x="0" y="0"/>
              <wp:positionH relativeFrom="margin">
                <wp:posOffset>-3810</wp:posOffset>
              </wp:positionH>
              <wp:positionV relativeFrom="page">
                <wp:posOffset>628650</wp:posOffset>
              </wp:positionV>
              <wp:extent cx="5949950" cy="228600"/>
              <wp:effectExtent l="0" t="0" r="6350" b="0"/>
              <wp:wrapSquare wrapText="bothSides"/>
              <wp:docPr id="2" name="Rectángulo 2"/>
              <wp:cNvGraphicFramePr/>
              <a:graphic xmlns:a="http://schemas.openxmlformats.org/drawingml/2006/main">
                <a:graphicData uri="http://schemas.microsoft.com/office/word/2010/wordprocessingShape">
                  <wps:wsp>
                    <wps:cNvSpPr/>
                    <wps:spPr>
                      <a:xfrm>
                        <a:off x="0" y="0"/>
                        <a:ext cx="5949950" cy="228600"/>
                      </a:xfrm>
                      <a:prstGeom prst="rect">
                        <a:avLst/>
                      </a:prstGeom>
                      <a:solidFill>
                        <a:srgbClr val="54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133AF2" w14:textId="56E6A86F" w:rsidR="00D9383D" w:rsidRPr="001C4AB2" w:rsidRDefault="003C1A25" w:rsidP="00D9383D">
                          <w:pPr>
                            <w:pStyle w:val="Encabezado"/>
                            <w:rPr>
                              <w:rFonts w:ascii="Times New Roman" w:hAnsi="Times New Roman" w:cs="Times New Roman"/>
                              <w:caps/>
                              <w:color w:val="FFFFFF" w:themeColor="background1"/>
                              <w:sz w:val="20"/>
                              <w:szCs w:val="20"/>
                            </w:rPr>
                          </w:pPr>
                          <w:sdt>
                            <w:sdtPr>
                              <w:rPr>
                                <w:rFonts w:ascii="Times New Roman" w:hAnsi="Times New Roman" w:cs="Times New Roman"/>
                                <w:caps/>
                                <w:color w:val="FFFFFF" w:themeColor="background1"/>
                                <w:sz w:val="20"/>
                                <w:szCs w:val="20"/>
                              </w:rPr>
                              <w:alias w:val="Título"/>
                              <w:tag w:val=""/>
                              <w:id w:val="2126417989"/>
                              <w:dataBinding w:prefixMappings="xmlns:ns0='http://purl.org/dc/elements/1.1/' xmlns:ns1='http://schemas.openxmlformats.org/package/2006/metadata/core-properties' " w:xpath="/ns1:coreProperties[1]/ns0:title[1]" w:storeItemID="{6C3C8BC8-F283-45AE-878A-BAB7291924A1}"/>
                              <w:text/>
                            </w:sdtPr>
                            <w:sdtEndPr/>
                            <w:sdtContent>
                              <w:r w:rsidR="00D9383D" w:rsidRPr="001C4AB2">
                                <w:rPr>
                                  <w:rFonts w:ascii="Times New Roman" w:hAnsi="Times New Roman" w:cs="Times New Roman"/>
                                  <w:caps/>
                                  <w:color w:val="FFFFFF" w:themeColor="background1"/>
                                  <w:sz w:val="20"/>
                                  <w:szCs w:val="20"/>
                                </w:rPr>
                                <w:t>a</w:t>
                              </w:r>
                            </w:sdtContent>
                          </w:sdt>
                          <w:r w:rsidR="00D9383D" w:rsidRPr="001C4AB2">
                            <w:rPr>
                              <w:rFonts w:ascii="Times New Roman" w:hAnsi="Times New Roman" w:cs="Times New Roman"/>
                              <w:caps/>
                              <w:color w:val="FFFFFF" w:themeColor="background1"/>
                              <w:sz w:val="20"/>
                              <w:szCs w:val="20"/>
                            </w:rPr>
                            <w:t>ño 2019 Nº 2                                                                               gerentia</w:t>
                          </w:r>
                        </w:p>
                        <w:p w14:paraId="7977ACF1" w14:textId="77777777" w:rsidR="001C4AB2" w:rsidRDefault="001C4A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48D0239D" id="Rectángulo 2" o:spid="_x0000_s1030" style="position:absolute;margin-left:-.3pt;margin-top:49.5pt;width:468.5pt;height:18pt;z-index:-251655168;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" o:allowoverlap="f" fillcolor="#540000" stroked="f" strokeweight="1pt">
              <v:textbox>
                <w:txbxContent>
                  <w:p w14:paraId="00133AF2" w14:textId="56E6A86F" w:rsidR="00D9383D" w:rsidRPr="001C4AB2" w:rsidRDefault="003C1A25" w:rsidP="00D9383D">
                    <w:pPr>
                      <w:pStyle w:val="Encabezado"/>
                      <w:rPr>
                        <w:rFonts w:ascii="Times New Roman" w:hAnsi="Times New Roman" w:cs="Times New Roman"/>
                        <w:caps/>
                        <w:color w:val="FFFFFF" w:themeColor="background1"/>
                        <w:sz w:val="20"/>
                        <w:szCs w:val="20"/>
                      </w:rPr>
                    </w:pPr>
                    <w:sdt>
                      <w:sdtPr>
                        <w:rPr>
                          <w:rFonts w:ascii="Times New Roman" w:hAnsi="Times New Roman" w:cs="Times New Roman"/>
                          <w:caps/>
                          <w:color w:val="FFFFFF" w:themeColor="background1"/>
                          <w:sz w:val="20"/>
                          <w:szCs w:val="20"/>
                        </w:rPr>
                        <w:alias w:val="Título"/>
                        <w:tag w:val=""/>
                        <w:id w:val="2126417989"/>
                        <w:dataBinding w:prefixMappings="xmlns:ns0='http://purl.org/dc/elements/1.1/' xmlns:ns1='http://schemas.openxmlformats.org/package/2006/metadata/core-properties' " w:xpath="/ns1:coreProperties[1]/ns0:title[1]" w:storeItemID="{6C3C8BC8-F283-45AE-878A-BAB7291924A1}"/>
                        <w:text/>
                      </w:sdtPr>
                      <w:sdtEndPr/>
                      <w:sdtContent>
                        <w:r w:rsidR="00D9383D" w:rsidRPr="001C4AB2">
                          <w:rPr>
                            <w:rFonts w:ascii="Times New Roman" w:hAnsi="Times New Roman" w:cs="Times New Roman"/>
                            <w:caps/>
                            <w:color w:val="FFFFFF" w:themeColor="background1"/>
                            <w:sz w:val="20"/>
                            <w:szCs w:val="20"/>
                          </w:rPr>
                          <w:t>a</w:t>
                        </w:r>
                      </w:sdtContent>
                    </w:sdt>
                    <w:r w:rsidR="00D9383D" w:rsidRPr="001C4AB2">
                      <w:rPr>
                        <w:rFonts w:ascii="Times New Roman" w:hAnsi="Times New Roman" w:cs="Times New Roman"/>
                        <w:caps/>
                        <w:color w:val="FFFFFF" w:themeColor="background1"/>
                        <w:sz w:val="20"/>
                        <w:szCs w:val="20"/>
                      </w:rPr>
                      <w:t>ño 2019 Nº 2                                                                               gerentia</w:t>
                    </w:r>
                  </w:p>
                  <w:p w14:paraId="7977ACF1" w14:textId="77777777" w:rsidR="001C4AB2" w:rsidRDefault="001C4AB2"/>
                </w:txbxContent>
              </v:textbox>
              <w10:wrap type="square" anchorx="margin" anchory="page"/>
            </v:rect>
          </w:pict>
        </mc:Fallback>
      </mc:AlternateContent>
    </w:r>
    <w:sdt>
      <w:sdtPr>
        <w:rPr>
          <w:rFonts w:ascii="Arial" w:hAnsi="Arial" w:cs="Arial"/>
          <w:caps/>
          <w:color w:val="FFFFFF" w:themeColor="background1"/>
          <w:sz w:val="24"/>
          <w:szCs w:val="24"/>
          <w:lang w:val="en-US"/>
        </w:rPr>
        <w:alias w:val="Título"/>
        <w:tag w:val=""/>
        <w:id w:val="2056190444"/>
        <w:dataBinding w:prefixMappings="xmlns:ns0='http://purl.org/dc/elements/1.1/' xmlns:ns1='http://schemas.openxmlformats.org/package/2006/metadata/core-properties' " w:xpath="/ns1:coreProperties[1]/ns0:title[1]" w:storeItemID="{6C3C8BC8-F283-45AE-878A-BAB7291924A1}"/>
        <w:text/>
      </w:sdtPr>
      <w:sdtEndPr/>
      <w:sdtContent>
        <w:r w:rsidRPr="00D9383D">
          <w:rPr>
            <w:rFonts w:ascii="Arial" w:hAnsi="Arial" w:cs="Arial"/>
            <w:caps/>
            <w:color w:val="FFFFFF" w:themeColor="background1"/>
            <w:sz w:val="24"/>
            <w:szCs w:val="24"/>
            <w:lang w:val="en-US"/>
          </w:rPr>
          <w:t>a</w:t>
        </w:r>
      </w:sdtContent>
    </w:sdt>
    <w:r w:rsidRPr="00D9383D">
      <w:rPr>
        <w:rFonts w:ascii="Arial" w:hAnsi="Arial" w:cs="Arial"/>
        <w:caps/>
        <w:color w:val="FFFFFF" w:themeColor="background1"/>
        <w:sz w:val="24"/>
        <w:szCs w:val="24"/>
        <w:lang w:val="en-US"/>
      </w:rPr>
      <w:t xml:space="preserve">ño </w:t>
    </w:r>
    <w:sdt>
      <w:sdtPr>
        <w:rPr>
          <w:rFonts w:ascii="Arial" w:hAnsi="Arial" w:cs="Arial"/>
          <w:caps/>
          <w:color w:val="FFFFFF" w:themeColor="background1"/>
          <w:sz w:val="24"/>
          <w:szCs w:val="24"/>
          <w:lang w:val="en-US"/>
        </w:rPr>
        <w:alias w:val="Título"/>
        <w:tag w:val=""/>
        <w:id w:val="-1327052691"/>
        <w:dataBinding w:prefixMappings="xmlns:ns0='http://purl.org/dc/elements/1.1/' xmlns:ns1='http://schemas.openxmlformats.org/package/2006/metadata/core-properties' " w:xpath="/ns1:coreProperties[1]/ns0:title[1]" w:storeItemID="{6C3C8BC8-F283-45AE-878A-BAB7291924A1}"/>
        <w:text/>
      </w:sdtPr>
      <w:sdtEndPr/>
      <w:sdtContent>
        <w:r w:rsidRPr="00D9383D">
          <w:rPr>
            <w:rFonts w:ascii="Arial" w:hAnsi="Arial" w:cs="Arial"/>
            <w:caps/>
            <w:color w:val="FFFFFF" w:themeColor="background1"/>
            <w:sz w:val="24"/>
            <w:szCs w:val="24"/>
            <w:lang w:val="en-US"/>
          </w:rPr>
          <w:t>a</w:t>
        </w:r>
      </w:sdtContent>
    </w:sdt>
    <w:r w:rsidRPr="00D9383D">
      <w:rPr>
        <w:rFonts w:ascii="Arial" w:hAnsi="Arial" w:cs="Arial"/>
        <w:caps/>
        <w:color w:val="FFFFFF" w:themeColor="background1"/>
        <w:sz w:val="24"/>
        <w:szCs w:val="24"/>
        <w:lang w:val="en-US"/>
      </w:rPr>
      <w:t xml:space="preserve">ñ 2019 Nº 2                                                    </w:t>
    </w:r>
    <w:r w:rsidR="00251B8D">
      <w:rPr>
        <w:rFonts w:ascii="Arial" w:hAnsi="Arial" w:cs="Arial"/>
        <w:caps/>
        <w:color w:val="FFFFFF" w:themeColor="background1"/>
        <w:sz w:val="24"/>
        <w:szCs w:val="24"/>
        <w:lang w:val="en-US"/>
      </w:rPr>
      <w:t xml:space="preserve">              </w:t>
    </w:r>
    <w:r w:rsidRPr="00251B8D">
      <w:rPr>
        <w:rFonts w:ascii="Arial" w:hAnsi="Arial" w:cs="Arial"/>
        <w:caps/>
        <w:color w:val="FFFFFF" w:themeColor="background1"/>
        <w:sz w:val="24"/>
        <w:szCs w:val="24"/>
        <w:lang w:val="en-US"/>
      </w:rPr>
      <w:t>gerentia</w:t>
    </w:r>
  </w:p>
  <w:p w14:paraId="5AEC288D" w14:textId="3F0BA862" w:rsidR="00D9383D" w:rsidRPr="00251B8D" w:rsidRDefault="00D9383D">
    <w:pPr>
      <w:pStyle w:val="Encabezado"/>
      <w:rPr>
        <w:rFonts w:ascii="Arial" w:hAnsi="Arial" w:cs="Arial"/>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7A8"/>
    <w:rsid w:val="00007C14"/>
    <w:rsid w:val="000115D5"/>
    <w:rsid w:val="000201A8"/>
    <w:rsid w:val="0009204F"/>
    <w:rsid w:val="000933EA"/>
    <w:rsid w:val="0009383C"/>
    <w:rsid w:val="000B3686"/>
    <w:rsid w:val="000B6AE4"/>
    <w:rsid w:val="000C53C1"/>
    <w:rsid w:val="000C6AD2"/>
    <w:rsid w:val="000D0553"/>
    <w:rsid w:val="000D2CA0"/>
    <w:rsid w:val="000D7B88"/>
    <w:rsid w:val="000E1EFE"/>
    <w:rsid w:val="000F1C95"/>
    <w:rsid w:val="00122762"/>
    <w:rsid w:val="00126A33"/>
    <w:rsid w:val="00147335"/>
    <w:rsid w:val="001475E2"/>
    <w:rsid w:val="0016006E"/>
    <w:rsid w:val="00175576"/>
    <w:rsid w:val="001854F8"/>
    <w:rsid w:val="001A00E6"/>
    <w:rsid w:val="001A1EB0"/>
    <w:rsid w:val="001B1DF4"/>
    <w:rsid w:val="001C4AB2"/>
    <w:rsid w:val="001C69A3"/>
    <w:rsid w:val="001D112C"/>
    <w:rsid w:val="001D6557"/>
    <w:rsid w:val="001E0E55"/>
    <w:rsid w:val="001F28C0"/>
    <w:rsid w:val="001F4B24"/>
    <w:rsid w:val="00200CAC"/>
    <w:rsid w:val="002071C0"/>
    <w:rsid w:val="00207575"/>
    <w:rsid w:val="0021059D"/>
    <w:rsid w:val="00223CD1"/>
    <w:rsid w:val="00226C54"/>
    <w:rsid w:val="00251B8D"/>
    <w:rsid w:val="002610D2"/>
    <w:rsid w:val="002620CA"/>
    <w:rsid w:val="00265AF6"/>
    <w:rsid w:val="0026703F"/>
    <w:rsid w:val="002714B9"/>
    <w:rsid w:val="002823C0"/>
    <w:rsid w:val="00291523"/>
    <w:rsid w:val="0029789E"/>
    <w:rsid w:val="002A1252"/>
    <w:rsid w:val="002C2861"/>
    <w:rsid w:val="002D6488"/>
    <w:rsid w:val="002E15A1"/>
    <w:rsid w:val="0030604B"/>
    <w:rsid w:val="003147A5"/>
    <w:rsid w:val="00335CB8"/>
    <w:rsid w:val="00344F3F"/>
    <w:rsid w:val="003452B4"/>
    <w:rsid w:val="00347B3C"/>
    <w:rsid w:val="00356C4A"/>
    <w:rsid w:val="003659A6"/>
    <w:rsid w:val="003803C3"/>
    <w:rsid w:val="003957DA"/>
    <w:rsid w:val="003A1E35"/>
    <w:rsid w:val="003A49A8"/>
    <w:rsid w:val="003B6891"/>
    <w:rsid w:val="003C1179"/>
    <w:rsid w:val="003C1A25"/>
    <w:rsid w:val="003C4730"/>
    <w:rsid w:val="003C4EAF"/>
    <w:rsid w:val="003C6E0A"/>
    <w:rsid w:val="003D46CC"/>
    <w:rsid w:val="003D552B"/>
    <w:rsid w:val="003D6B6C"/>
    <w:rsid w:val="003E2B34"/>
    <w:rsid w:val="00401424"/>
    <w:rsid w:val="004028A4"/>
    <w:rsid w:val="00412C42"/>
    <w:rsid w:val="004168FB"/>
    <w:rsid w:val="004219B0"/>
    <w:rsid w:val="00430908"/>
    <w:rsid w:val="0046587F"/>
    <w:rsid w:val="004923C8"/>
    <w:rsid w:val="00497A95"/>
    <w:rsid w:val="004A1638"/>
    <w:rsid w:val="004A557F"/>
    <w:rsid w:val="004D3CD7"/>
    <w:rsid w:val="004E2786"/>
    <w:rsid w:val="005317C6"/>
    <w:rsid w:val="00542DC2"/>
    <w:rsid w:val="00546E1B"/>
    <w:rsid w:val="00565101"/>
    <w:rsid w:val="005701AB"/>
    <w:rsid w:val="00581F37"/>
    <w:rsid w:val="0059111D"/>
    <w:rsid w:val="005A10CF"/>
    <w:rsid w:val="005A4899"/>
    <w:rsid w:val="005B0C33"/>
    <w:rsid w:val="005D2281"/>
    <w:rsid w:val="005D6D90"/>
    <w:rsid w:val="005E309A"/>
    <w:rsid w:val="005F02D8"/>
    <w:rsid w:val="005F1687"/>
    <w:rsid w:val="005F27D5"/>
    <w:rsid w:val="005F70C3"/>
    <w:rsid w:val="00605697"/>
    <w:rsid w:val="00621064"/>
    <w:rsid w:val="006327A8"/>
    <w:rsid w:val="00635BF6"/>
    <w:rsid w:val="006434E8"/>
    <w:rsid w:val="00657636"/>
    <w:rsid w:val="0067048B"/>
    <w:rsid w:val="006842E1"/>
    <w:rsid w:val="006A2BBC"/>
    <w:rsid w:val="006A7268"/>
    <w:rsid w:val="006A759F"/>
    <w:rsid w:val="006B11AE"/>
    <w:rsid w:val="006B4310"/>
    <w:rsid w:val="006C01A7"/>
    <w:rsid w:val="006C18EC"/>
    <w:rsid w:val="006C2981"/>
    <w:rsid w:val="006C6715"/>
    <w:rsid w:val="006F7EF4"/>
    <w:rsid w:val="007053CF"/>
    <w:rsid w:val="0071142C"/>
    <w:rsid w:val="007210D4"/>
    <w:rsid w:val="00726A4F"/>
    <w:rsid w:val="00731165"/>
    <w:rsid w:val="0077431F"/>
    <w:rsid w:val="00774EB5"/>
    <w:rsid w:val="007956B4"/>
    <w:rsid w:val="007A6034"/>
    <w:rsid w:val="007B1D72"/>
    <w:rsid w:val="007B243D"/>
    <w:rsid w:val="007C150B"/>
    <w:rsid w:val="007C2550"/>
    <w:rsid w:val="007E0528"/>
    <w:rsid w:val="008237E1"/>
    <w:rsid w:val="00823978"/>
    <w:rsid w:val="00824607"/>
    <w:rsid w:val="00835E5B"/>
    <w:rsid w:val="00865BEC"/>
    <w:rsid w:val="00866BDF"/>
    <w:rsid w:val="00890395"/>
    <w:rsid w:val="00890C73"/>
    <w:rsid w:val="008A6B95"/>
    <w:rsid w:val="008B1520"/>
    <w:rsid w:val="008B47A8"/>
    <w:rsid w:val="008C2E19"/>
    <w:rsid w:val="008E52AA"/>
    <w:rsid w:val="008F189F"/>
    <w:rsid w:val="00905B11"/>
    <w:rsid w:val="009133BD"/>
    <w:rsid w:val="00923191"/>
    <w:rsid w:val="009263DD"/>
    <w:rsid w:val="00931751"/>
    <w:rsid w:val="00950C3D"/>
    <w:rsid w:val="00985C1A"/>
    <w:rsid w:val="00987A47"/>
    <w:rsid w:val="009C008F"/>
    <w:rsid w:val="009C59B8"/>
    <w:rsid w:val="009C6405"/>
    <w:rsid w:val="009E1FD2"/>
    <w:rsid w:val="009E32A1"/>
    <w:rsid w:val="00A102D0"/>
    <w:rsid w:val="00A10E11"/>
    <w:rsid w:val="00A13D71"/>
    <w:rsid w:val="00A233E7"/>
    <w:rsid w:val="00A2728B"/>
    <w:rsid w:val="00A33668"/>
    <w:rsid w:val="00A45DF3"/>
    <w:rsid w:val="00A7040B"/>
    <w:rsid w:val="00A85F8A"/>
    <w:rsid w:val="00A92DA5"/>
    <w:rsid w:val="00AA69A6"/>
    <w:rsid w:val="00AD0067"/>
    <w:rsid w:val="00AD036B"/>
    <w:rsid w:val="00AE2BB6"/>
    <w:rsid w:val="00AF30AC"/>
    <w:rsid w:val="00B13B0D"/>
    <w:rsid w:val="00B27BD8"/>
    <w:rsid w:val="00B46946"/>
    <w:rsid w:val="00B53051"/>
    <w:rsid w:val="00B762A0"/>
    <w:rsid w:val="00B81E2B"/>
    <w:rsid w:val="00B965CF"/>
    <w:rsid w:val="00BA18FA"/>
    <w:rsid w:val="00BA4681"/>
    <w:rsid w:val="00BC6DCD"/>
    <w:rsid w:val="00BE2F5A"/>
    <w:rsid w:val="00BF5591"/>
    <w:rsid w:val="00BF5759"/>
    <w:rsid w:val="00BF5F4E"/>
    <w:rsid w:val="00C06CFB"/>
    <w:rsid w:val="00C1138A"/>
    <w:rsid w:val="00C1142B"/>
    <w:rsid w:val="00C12F18"/>
    <w:rsid w:val="00C235BA"/>
    <w:rsid w:val="00C33E01"/>
    <w:rsid w:val="00C42E70"/>
    <w:rsid w:val="00C479CA"/>
    <w:rsid w:val="00C77AC9"/>
    <w:rsid w:val="00C81421"/>
    <w:rsid w:val="00C91594"/>
    <w:rsid w:val="00CA790A"/>
    <w:rsid w:val="00CC0546"/>
    <w:rsid w:val="00CD39C7"/>
    <w:rsid w:val="00CE26B5"/>
    <w:rsid w:val="00CF3EAC"/>
    <w:rsid w:val="00D1749D"/>
    <w:rsid w:val="00D3046D"/>
    <w:rsid w:val="00D35429"/>
    <w:rsid w:val="00D570EC"/>
    <w:rsid w:val="00D57BB3"/>
    <w:rsid w:val="00D80334"/>
    <w:rsid w:val="00D87352"/>
    <w:rsid w:val="00D93159"/>
    <w:rsid w:val="00D9383D"/>
    <w:rsid w:val="00D9720C"/>
    <w:rsid w:val="00DC6D75"/>
    <w:rsid w:val="00DD424F"/>
    <w:rsid w:val="00DD74CE"/>
    <w:rsid w:val="00DE54FE"/>
    <w:rsid w:val="00DE6D46"/>
    <w:rsid w:val="00DE7164"/>
    <w:rsid w:val="00E05762"/>
    <w:rsid w:val="00E0705D"/>
    <w:rsid w:val="00E07AD1"/>
    <w:rsid w:val="00E127B2"/>
    <w:rsid w:val="00E21AA9"/>
    <w:rsid w:val="00E30619"/>
    <w:rsid w:val="00E54EDF"/>
    <w:rsid w:val="00E84239"/>
    <w:rsid w:val="00E8477B"/>
    <w:rsid w:val="00E948B6"/>
    <w:rsid w:val="00E96C8C"/>
    <w:rsid w:val="00EA096C"/>
    <w:rsid w:val="00EC1CF8"/>
    <w:rsid w:val="00EC5E14"/>
    <w:rsid w:val="00EF498B"/>
    <w:rsid w:val="00F16BA7"/>
    <w:rsid w:val="00F33DF5"/>
    <w:rsid w:val="00F370E1"/>
    <w:rsid w:val="00F4312F"/>
    <w:rsid w:val="00F525DF"/>
    <w:rsid w:val="00F53B13"/>
    <w:rsid w:val="00F55B3B"/>
    <w:rsid w:val="00F66CBB"/>
    <w:rsid w:val="00F91847"/>
    <w:rsid w:val="00F933CB"/>
    <w:rsid w:val="00FB42AC"/>
    <w:rsid w:val="00FF154A"/>
    <w:rsid w:val="00FF68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56A437C"/>
  <w15:docId w15:val="{A46272A4-93E1-4AF2-937C-BBCE2D7D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0AC"/>
    <w:pPr>
      <w:spacing w:after="200" w:line="276"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F30AC"/>
  </w:style>
  <w:style w:type="paragraph" w:styleId="Encabezado">
    <w:name w:val="header"/>
    <w:basedOn w:val="Normal"/>
    <w:link w:val="EncabezadoCar"/>
    <w:uiPriority w:val="99"/>
    <w:unhideWhenUsed/>
    <w:rsid w:val="00BA46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4681"/>
    <w:rPr>
      <w:rFonts w:eastAsiaTheme="minorEastAsia"/>
      <w:lang w:eastAsia="es-ES"/>
    </w:rPr>
  </w:style>
  <w:style w:type="paragraph" w:styleId="Piedepgina">
    <w:name w:val="footer"/>
    <w:basedOn w:val="Normal"/>
    <w:link w:val="PiedepginaCar"/>
    <w:uiPriority w:val="99"/>
    <w:unhideWhenUsed/>
    <w:rsid w:val="00BA46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4681"/>
    <w:rPr>
      <w:rFonts w:eastAsiaTheme="minorEastAsia"/>
      <w:lang w:eastAsia="es-ES"/>
    </w:rPr>
  </w:style>
  <w:style w:type="paragraph" w:styleId="Textodeglobo">
    <w:name w:val="Balloon Text"/>
    <w:basedOn w:val="Normal"/>
    <w:link w:val="TextodegloboCar"/>
    <w:uiPriority w:val="99"/>
    <w:semiHidden/>
    <w:unhideWhenUsed/>
    <w:rsid w:val="007B24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243D"/>
    <w:rPr>
      <w:rFonts w:ascii="Tahoma" w:eastAsiaTheme="minorEastAsia" w:hAnsi="Tahoma" w:cs="Tahoma"/>
      <w:sz w:val="16"/>
      <w:szCs w:val="16"/>
      <w:lang w:eastAsia="es-ES"/>
    </w:rPr>
  </w:style>
  <w:style w:type="character" w:styleId="Refdecomentario">
    <w:name w:val="annotation reference"/>
    <w:basedOn w:val="Fuentedeprrafopredeter"/>
    <w:uiPriority w:val="99"/>
    <w:semiHidden/>
    <w:unhideWhenUsed/>
    <w:rsid w:val="007210D4"/>
    <w:rPr>
      <w:sz w:val="16"/>
      <w:szCs w:val="16"/>
    </w:rPr>
  </w:style>
  <w:style w:type="paragraph" w:styleId="Textocomentario">
    <w:name w:val="annotation text"/>
    <w:basedOn w:val="Normal"/>
    <w:link w:val="TextocomentarioCar"/>
    <w:uiPriority w:val="99"/>
    <w:semiHidden/>
    <w:unhideWhenUsed/>
    <w:rsid w:val="007210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10D4"/>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210D4"/>
    <w:rPr>
      <w:b/>
      <w:bCs/>
    </w:rPr>
  </w:style>
  <w:style w:type="character" w:customStyle="1" w:styleId="AsuntodelcomentarioCar">
    <w:name w:val="Asunto del comentario Car"/>
    <w:basedOn w:val="TextocomentarioCar"/>
    <w:link w:val="Asuntodelcomentario"/>
    <w:uiPriority w:val="99"/>
    <w:semiHidden/>
    <w:rsid w:val="007210D4"/>
    <w:rPr>
      <w:rFonts w:eastAsiaTheme="minorEastAsia"/>
      <w:b/>
      <w:bCs/>
      <w:sz w:val="20"/>
      <w:szCs w:val="20"/>
      <w:lang w:eastAsia="es-ES"/>
    </w:rPr>
  </w:style>
  <w:style w:type="paragraph" w:styleId="HTMLconformatoprevio">
    <w:name w:val="HTML Preformatted"/>
    <w:basedOn w:val="Normal"/>
    <w:link w:val="HTMLconformatoprevioCar"/>
    <w:uiPriority w:val="99"/>
    <w:unhideWhenUsed/>
    <w:rsid w:val="00E30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E30619"/>
    <w:rPr>
      <w:rFonts w:ascii="Courier New" w:eastAsia="Times New Roman" w:hAnsi="Courier New" w:cs="Courier New"/>
      <w:sz w:val="20"/>
      <w:szCs w:val="20"/>
      <w:lang w:eastAsia="es-ES"/>
    </w:rPr>
  </w:style>
  <w:style w:type="paragraph" w:styleId="Textoindependiente">
    <w:name w:val="Body Text"/>
    <w:basedOn w:val="Normal"/>
    <w:link w:val="TextoindependienteCar"/>
    <w:rsid w:val="00F525DF"/>
    <w:pPr>
      <w:spacing w:after="0" w:line="360" w:lineRule="auto"/>
      <w:jc w:val="both"/>
    </w:pPr>
    <w:rPr>
      <w:rFonts w:ascii="Arial" w:eastAsia="Times New Roman" w:hAnsi="Arial" w:cs="Times New Roman"/>
      <w:sz w:val="24"/>
      <w:szCs w:val="24"/>
      <w:lang w:val="es-VE"/>
    </w:rPr>
  </w:style>
  <w:style w:type="character" w:customStyle="1" w:styleId="TextoindependienteCar">
    <w:name w:val="Texto independiente Car"/>
    <w:basedOn w:val="Fuentedeprrafopredeter"/>
    <w:link w:val="Textoindependiente"/>
    <w:rsid w:val="00F525DF"/>
    <w:rPr>
      <w:rFonts w:ascii="Arial" w:eastAsia="Times New Roman" w:hAnsi="Arial" w:cs="Times New Roman"/>
      <w:sz w:val="24"/>
      <w:szCs w:val="24"/>
      <w:lang w:val="es-VE" w:eastAsia="es-ES"/>
    </w:rPr>
  </w:style>
  <w:style w:type="paragraph" w:styleId="Sinespaciado">
    <w:name w:val="No Spacing"/>
    <w:link w:val="SinespaciadoCar"/>
    <w:uiPriority w:val="1"/>
    <w:qFormat/>
    <w:rsid w:val="008C2E19"/>
    <w:pPr>
      <w:spacing w:after="0" w:line="240" w:lineRule="auto"/>
    </w:pPr>
    <w:rPr>
      <w:rFonts w:ascii="Calibri" w:eastAsia="Calibri" w:hAnsi="Calibri" w:cs="Times New Roman"/>
      <w:lang w:val="es-CR"/>
    </w:rPr>
  </w:style>
  <w:style w:type="character" w:styleId="Hipervnculo">
    <w:name w:val="Hyperlink"/>
    <w:basedOn w:val="Fuentedeprrafopredeter"/>
    <w:uiPriority w:val="99"/>
    <w:semiHidden/>
    <w:unhideWhenUsed/>
    <w:rsid w:val="00B27BD8"/>
    <w:rPr>
      <w:color w:val="0000FF"/>
      <w:u w:val="single"/>
    </w:rPr>
  </w:style>
  <w:style w:type="character" w:customStyle="1" w:styleId="SinespaciadoCar">
    <w:name w:val="Sin espaciado Car"/>
    <w:basedOn w:val="Fuentedeprrafopredeter"/>
    <w:link w:val="Sinespaciado"/>
    <w:uiPriority w:val="1"/>
    <w:rsid w:val="002D6488"/>
    <w:rPr>
      <w:rFonts w:ascii="Calibri" w:eastAsia="Calibri" w:hAnsi="Calibri" w:cs="Times New Roman"/>
      <w:lang w:val="es-CR"/>
    </w:rPr>
  </w:style>
  <w:style w:type="character" w:styleId="Textoennegrita">
    <w:name w:val="Strong"/>
    <w:basedOn w:val="Fuentedeprrafopredeter"/>
    <w:uiPriority w:val="22"/>
    <w:qFormat/>
    <w:rsid w:val="002D6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7237">
      <w:bodyDiv w:val="1"/>
      <w:marLeft w:val="0"/>
      <w:marRight w:val="0"/>
      <w:marTop w:val="0"/>
      <w:marBottom w:val="0"/>
      <w:divBdr>
        <w:top w:val="none" w:sz="0" w:space="0" w:color="auto"/>
        <w:left w:val="none" w:sz="0" w:space="0" w:color="auto"/>
        <w:bottom w:val="none" w:sz="0" w:space="0" w:color="auto"/>
        <w:right w:val="none" w:sz="0" w:space="0" w:color="auto"/>
      </w:divBdr>
    </w:div>
    <w:div w:id="266239001">
      <w:bodyDiv w:val="1"/>
      <w:marLeft w:val="0"/>
      <w:marRight w:val="0"/>
      <w:marTop w:val="0"/>
      <w:marBottom w:val="0"/>
      <w:divBdr>
        <w:top w:val="none" w:sz="0" w:space="0" w:color="auto"/>
        <w:left w:val="none" w:sz="0" w:space="0" w:color="auto"/>
        <w:bottom w:val="none" w:sz="0" w:space="0" w:color="auto"/>
        <w:right w:val="none" w:sz="0" w:space="0" w:color="auto"/>
      </w:divBdr>
      <w:divsChild>
        <w:div w:id="681473073">
          <w:marLeft w:val="-240"/>
          <w:marRight w:val="-240"/>
          <w:marTop w:val="0"/>
          <w:marBottom w:val="0"/>
          <w:divBdr>
            <w:top w:val="none" w:sz="0" w:space="0" w:color="auto"/>
            <w:left w:val="none" w:sz="0" w:space="0" w:color="auto"/>
            <w:bottom w:val="none" w:sz="0" w:space="0" w:color="auto"/>
            <w:right w:val="none" w:sz="0" w:space="0" w:color="auto"/>
          </w:divBdr>
          <w:divsChild>
            <w:div w:id="2021005098">
              <w:marLeft w:val="0"/>
              <w:marRight w:val="0"/>
              <w:marTop w:val="0"/>
              <w:marBottom w:val="0"/>
              <w:divBdr>
                <w:top w:val="none" w:sz="0" w:space="0" w:color="auto"/>
                <w:left w:val="none" w:sz="0" w:space="0" w:color="auto"/>
                <w:bottom w:val="none" w:sz="0" w:space="0" w:color="auto"/>
                <w:right w:val="none" w:sz="0" w:space="0" w:color="auto"/>
              </w:divBdr>
              <w:divsChild>
                <w:div w:id="1431387694">
                  <w:marLeft w:val="0"/>
                  <w:marRight w:val="0"/>
                  <w:marTop w:val="0"/>
                  <w:marBottom w:val="0"/>
                  <w:divBdr>
                    <w:top w:val="none" w:sz="0" w:space="0" w:color="auto"/>
                    <w:left w:val="none" w:sz="0" w:space="0" w:color="auto"/>
                    <w:bottom w:val="none" w:sz="0" w:space="0" w:color="auto"/>
                    <w:right w:val="none" w:sz="0" w:space="0" w:color="auto"/>
                  </w:divBdr>
                  <w:divsChild>
                    <w:div w:id="730230660">
                      <w:marLeft w:val="0"/>
                      <w:marRight w:val="0"/>
                      <w:marTop w:val="0"/>
                      <w:marBottom w:val="0"/>
                      <w:divBdr>
                        <w:top w:val="none" w:sz="0" w:space="0" w:color="auto"/>
                        <w:left w:val="none" w:sz="0" w:space="0" w:color="auto"/>
                        <w:bottom w:val="none" w:sz="0" w:space="0" w:color="auto"/>
                        <w:right w:val="none" w:sz="0" w:space="0" w:color="auto"/>
                      </w:divBdr>
                      <w:divsChild>
                        <w:div w:id="1680695641">
                          <w:marLeft w:val="0"/>
                          <w:marRight w:val="0"/>
                          <w:marTop w:val="0"/>
                          <w:marBottom w:val="0"/>
                          <w:divBdr>
                            <w:top w:val="none" w:sz="0" w:space="0" w:color="auto"/>
                            <w:left w:val="none" w:sz="0" w:space="0" w:color="auto"/>
                            <w:bottom w:val="none" w:sz="0" w:space="0" w:color="auto"/>
                            <w:right w:val="none" w:sz="0" w:space="0" w:color="auto"/>
                          </w:divBdr>
                          <w:divsChild>
                            <w:div w:id="220289430">
                              <w:marLeft w:val="0"/>
                              <w:marRight w:val="0"/>
                              <w:marTop w:val="0"/>
                              <w:marBottom w:val="0"/>
                              <w:divBdr>
                                <w:top w:val="none" w:sz="0" w:space="0" w:color="auto"/>
                                <w:left w:val="none" w:sz="0" w:space="0" w:color="auto"/>
                                <w:bottom w:val="none" w:sz="0" w:space="0" w:color="auto"/>
                                <w:right w:val="none" w:sz="0" w:space="0" w:color="auto"/>
                              </w:divBdr>
                            </w:div>
                            <w:div w:id="1795249070">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879630771">
          <w:marLeft w:val="0"/>
          <w:marRight w:val="0"/>
          <w:marTop w:val="0"/>
          <w:marBottom w:val="0"/>
          <w:divBdr>
            <w:top w:val="none" w:sz="0" w:space="0" w:color="auto"/>
            <w:left w:val="none" w:sz="0" w:space="0" w:color="auto"/>
            <w:bottom w:val="none" w:sz="0" w:space="0" w:color="auto"/>
            <w:right w:val="none" w:sz="0" w:space="0" w:color="auto"/>
          </w:divBdr>
        </w:div>
      </w:divsChild>
    </w:div>
    <w:div w:id="767193204">
      <w:bodyDiv w:val="1"/>
      <w:marLeft w:val="0"/>
      <w:marRight w:val="0"/>
      <w:marTop w:val="0"/>
      <w:marBottom w:val="0"/>
      <w:divBdr>
        <w:top w:val="none" w:sz="0" w:space="0" w:color="auto"/>
        <w:left w:val="none" w:sz="0" w:space="0" w:color="auto"/>
        <w:bottom w:val="none" w:sz="0" w:space="0" w:color="auto"/>
        <w:right w:val="none" w:sz="0" w:space="0" w:color="auto"/>
      </w:divBdr>
    </w:div>
    <w:div w:id="879321002">
      <w:bodyDiv w:val="1"/>
      <w:marLeft w:val="0"/>
      <w:marRight w:val="0"/>
      <w:marTop w:val="0"/>
      <w:marBottom w:val="0"/>
      <w:divBdr>
        <w:top w:val="none" w:sz="0" w:space="0" w:color="auto"/>
        <w:left w:val="none" w:sz="0" w:space="0" w:color="auto"/>
        <w:bottom w:val="none" w:sz="0" w:space="0" w:color="auto"/>
        <w:right w:val="none" w:sz="0" w:space="0" w:color="auto"/>
      </w:divBdr>
    </w:div>
    <w:div w:id="1151213930">
      <w:bodyDiv w:val="1"/>
      <w:marLeft w:val="0"/>
      <w:marRight w:val="0"/>
      <w:marTop w:val="0"/>
      <w:marBottom w:val="0"/>
      <w:divBdr>
        <w:top w:val="none" w:sz="0" w:space="0" w:color="auto"/>
        <w:left w:val="none" w:sz="0" w:space="0" w:color="auto"/>
        <w:bottom w:val="none" w:sz="0" w:space="0" w:color="auto"/>
        <w:right w:val="none" w:sz="0" w:space="0" w:color="auto"/>
      </w:divBdr>
      <w:divsChild>
        <w:div w:id="2122452471">
          <w:marLeft w:val="0"/>
          <w:marRight w:val="0"/>
          <w:marTop w:val="0"/>
          <w:marBottom w:val="0"/>
          <w:divBdr>
            <w:top w:val="none" w:sz="0" w:space="0" w:color="auto"/>
            <w:left w:val="none" w:sz="0" w:space="0" w:color="auto"/>
            <w:bottom w:val="none" w:sz="0" w:space="0" w:color="auto"/>
            <w:right w:val="none" w:sz="0" w:space="0" w:color="auto"/>
          </w:divBdr>
        </w:div>
        <w:div w:id="1334451142">
          <w:marLeft w:val="0"/>
          <w:marRight w:val="0"/>
          <w:marTop w:val="0"/>
          <w:marBottom w:val="0"/>
          <w:divBdr>
            <w:top w:val="none" w:sz="0" w:space="0" w:color="auto"/>
            <w:left w:val="none" w:sz="0" w:space="0" w:color="auto"/>
            <w:bottom w:val="none" w:sz="0" w:space="0" w:color="auto"/>
            <w:right w:val="none" w:sz="0" w:space="0" w:color="auto"/>
          </w:divBdr>
        </w:div>
        <w:div w:id="395594696">
          <w:marLeft w:val="0"/>
          <w:marRight w:val="0"/>
          <w:marTop w:val="0"/>
          <w:marBottom w:val="0"/>
          <w:divBdr>
            <w:top w:val="none" w:sz="0" w:space="0" w:color="auto"/>
            <w:left w:val="none" w:sz="0" w:space="0" w:color="auto"/>
            <w:bottom w:val="none" w:sz="0" w:space="0" w:color="auto"/>
            <w:right w:val="none" w:sz="0" w:space="0" w:color="auto"/>
          </w:divBdr>
        </w:div>
      </w:divsChild>
    </w:div>
    <w:div w:id="1271084184">
      <w:bodyDiv w:val="1"/>
      <w:marLeft w:val="0"/>
      <w:marRight w:val="0"/>
      <w:marTop w:val="0"/>
      <w:marBottom w:val="0"/>
      <w:divBdr>
        <w:top w:val="none" w:sz="0" w:space="0" w:color="auto"/>
        <w:left w:val="none" w:sz="0" w:space="0" w:color="auto"/>
        <w:bottom w:val="none" w:sz="0" w:space="0" w:color="auto"/>
        <w:right w:val="none" w:sz="0" w:space="0" w:color="auto"/>
      </w:divBdr>
      <w:divsChild>
        <w:div w:id="605699833">
          <w:marLeft w:val="0"/>
          <w:marRight w:val="0"/>
          <w:marTop w:val="0"/>
          <w:marBottom w:val="0"/>
          <w:divBdr>
            <w:top w:val="none" w:sz="0" w:space="0" w:color="auto"/>
            <w:left w:val="none" w:sz="0" w:space="0" w:color="auto"/>
            <w:bottom w:val="none" w:sz="0" w:space="0" w:color="auto"/>
            <w:right w:val="none" w:sz="0" w:space="0" w:color="auto"/>
          </w:divBdr>
        </w:div>
        <w:div w:id="1590506073">
          <w:marLeft w:val="0"/>
          <w:marRight w:val="0"/>
          <w:marTop w:val="0"/>
          <w:marBottom w:val="0"/>
          <w:divBdr>
            <w:top w:val="none" w:sz="0" w:space="0" w:color="auto"/>
            <w:left w:val="none" w:sz="0" w:space="0" w:color="auto"/>
            <w:bottom w:val="none" w:sz="0" w:space="0" w:color="auto"/>
            <w:right w:val="none" w:sz="0" w:space="0" w:color="auto"/>
          </w:divBdr>
        </w:div>
        <w:div w:id="441923453">
          <w:marLeft w:val="0"/>
          <w:marRight w:val="0"/>
          <w:marTop w:val="0"/>
          <w:marBottom w:val="0"/>
          <w:divBdr>
            <w:top w:val="none" w:sz="0" w:space="0" w:color="auto"/>
            <w:left w:val="none" w:sz="0" w:space="0" w:color="auto"/>
            <w:bottom w:val="none" w:sz="0" w:space="0" w:color="auto"/>
            <w:right w:val="none" w:sz="0" w:space="0" w:color="auto"/>
          </w:divBdr>
        </w:div>
      </w:divsChild>
    </w:div>
    <w:div w:id="1310280862">
      <w:bodyDiv w:val="1"/>
      <w:marLeft w:val="0"/>
      <w:marRight w:val="0"/>
      <w:marTop w:val="0"/>
      <w:marBottom w:val="0"/>
      <w:divBdr>
        <w:top w:val="none" w:sz="0" w:space="0" w:color="auto"/>
        <w:left w:val="none" w:sz="0" w:space="0" w:color="auto"/>
        <w:bottom w:val="none" w:sz="0" w:space="0" w:color="auto"/>
        <w:right w:val="none" w:sz="0" w:space="0" w:color="auto"/>
      </w:divBdr>
    </w:div>
    <w:div w:id="210561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25CBB-1B49-40EB-8FE2-4AC4F869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10</Pages>
  <Words>2811</Words>
  <Characters>15463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a</vt:lpstr>
    </vt:vector>
  </TitlesOfParts>
  <Company/>
  <LinksUpToDate>false</LinksUpToDate>
  <CharactersWithSpaces>18238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Yasibert Hidalgo</dc:creator>
  <cp:lastModifiedBy>SERRANO MARTINEZ GISELA</cp:lastModifiedBy>
  <cp:revision>14</cp:revision>
  <dcterms:created xsi:type="dcterms:W3CDTF">2020-10-23T22:46:00Z</dcterms:created>
  <dcterms:modified xsi:type="dcterms:W3CDTF">2021-01-21T17:11:00Z</dcterms:modified>
</cp:coreProperties>
</file>