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5F5F8" w14:textId="77777777" w:rsidR="00F366DC" w:rsidRDefault="00F366DC" w:rsidP="00F366DC">
      <w:pPr>
        <w:ind w:left="284" w:hanging="284"/>
      </w:pPr>
      <w:r>
        <w:rPr>
          <w:rFonts w:ascii="Arial" w:hAnsi="Arial" w:cs="Arial"/>
          <w:b/>
          <w:noProof/>
          <w:sz w:val="28"/>
          <w:szCs w:val="28"/>
        </w:rPr>
        <mc:AlternateContent>
          <mc:Choice Requires="wps">
            <w:drawing>
              <wp:anchor distT="45720" distB="45720" distL="114300" distR="114300" simplePos="0" relativeHeight="251659264" behindDoc="0" locked="0" layoutInCell="1" allowOverlap="1" wp14:anchorId="1596D92A" wp14:editId="095F9B03">
                <wp:simplePos x="0" y="0"/>
                <wp:positionH relativeFrom="margin">
                  <wp:posOffset>41910</wp:posOffset>
                </wp:positionH>
                <wp:positionV relativeFrom="paragraph">
                  <wp:posOffset>27940</wp:posOffset>
                </wp:positionV>
                <wp:extent cx="2950845" cy="706120"/>
                <wp:effectExtent l="0" t="0" r="20955" b="17780"/>
                <wp:wrapSquare wrapText="bothSides"/>
                <wp:docPr id="300" name="Cuadro de texto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706120"/>
                        </a:xfrm>
                        <a:prstGeom prst="rect">
                          <a:avLst/>
                        </a:prstGeom>
                        <a:gradFill flip="none" rotWithShape="1">
                          <a:gsLst>
                            <a:gs pos="0">
                              <a:srgbClr val="FFDD71">
                                <a:tint val="66000"/>
                                <a:satMod val="160000"/>
                              </a:srgbClr>
                            </a:gs>
                            <a:gs pos="50000">
                              <a:srgbClr val="FFDD71">
                                <a:tint val="44500"/>
                                <a:satMod val="160000"/>
                              </a:srgbClr>
                            </a:gs>
                            <a:gs pos="100000">
                              <a:srgbClr val="FFDD71">
                                <a:tint val="23500"/>
                                <a:satMod val="160000"/>
                              </a:srgbClr>
                            </a:gs>
                          </a:gsLst>
                          <a:path path="circle">
                            <a:fillToRect l="50000" t="50000" r="50000" b="50000"/>
                          </a:path>
                          <a:tileRect/>
                        </a:gradFill>
                        <a:ln w="19050">
                          <a:solidFill>
                            <a:srgbClr val="990033"/>
                          </a:solidFill>
                          <a:miter lim="800000"/>
                          <a:headEnd/>
                          <a:tailEnd/>
                        </a:ln>
                      </wps:spPr>
                      <wps:txbx>
                        <w:txbxContent>
                          <w:p w14:paraId="134A94FD" w14:textId="77777777" w:rsidR="00F366DC" w:rsidRPr="00DC285C" w:rsidRDefault="00F366DC" w:rsidP="0021600A">
                            <w:pPr>
                              <w:spacing w:after="0" w:line="240" w:lineRule="auto"/>
                              <w:jc w:val="both"/>
                              <w:rPr>
                                <w:rFonts w:ascii="Calisto MT" w:hAnsi="Calisto MT" w:cs="Arial"/>
                                <w:b/>
                                <w:sz w:val="24"/>
                                <w:szCs w:val="24"/>
                              </w:rPr>
                            </w:pPr>
                            <w:r w:rsidRPr="002854D3">
                              <w:rPr>
                                <w:rFonts w:ascii="Calisto MT" w:hAnsi="Calisto MT" w:cs="Arial"/>
                                <w:b/>
                                <w:color w:val="540000"/>
                                <w:sz w:val="24"/>
                                <w:szCs w:val="24"/>
                              </w:rPr>
                              <w:t xml:space="preserve">LA HERMENÉUTICA COMO HERRAMIENTA EN LA </w:t>
                            </w:r>
                            <w:r w:rsidRPr="0021600A">
                              <w:rPr>
                                <w:rFonts w:ascii="Calisto MT" w:hAnsi="Calisto MT" w:cs="Arial"/>
                                <w:b/>
                                <w:color w:val="540000"/>
                                <w:sz w:val="24"/>
                                <w:szCs w:val="24"/>
                              </w:rPr>
                              <w:t xml:space="preserve">INVESTIGACIÓN CUALITATIVA  </w:t>
                            </w:r>
                          </w:p>
                          <w:p w14:paraId="2F425EFD" w14:textId="77777777" w:rsidR="00F366DC" w:rsidRPr="00873B03" w:rsidRDefault="00F366DC" w:rsidP="00F366DC">
                            <w:pPr>
                              <w:jc w:val="center"/>
                              <w:rPr>
                                <w:rFonts w:ascii="Calisto MT" w:hAnsi="Calisto MT"/>
                                <w:color w:val="5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6D92A" id="_x0000_t202" coordsize="21600,21600" o:spt="202" path="m,l,21600r21600,l21600,xe">
                <v:stroke joinstyle="miter"/>
                <v:path gradientshapeok="t" o:connecttype="rect"/>
              </v:shapetype>
              <v:shape id="Cuadro de texto 300" o:spid="_x0000_s1026" type="#_x0000_t202" style="position:absolute;left:0;text-align:left;margin-left:3.3pt;margin-top:2.2pt;width:232.35pt;height:5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" fillcolor="#fff39c" strokecolor="#903" strokeweight="1.5pt">
                <v:fill color2="#fffae1" rotate="t" focusposition=".5,.5" focussize="" colors="0 #fff39c;.5 #fff6c1;1 #fffae1" focus="100%" type="gradientRadial"/>
                <v:textbox>
                  <w:txbxContent>
                    <w:p w14:paraId="134A94FD" w14:textId="77777777" w:rsidR="00F366DC" w:rsidRPr="00DC285C" w:rsidRDefault="00F366DC" w:rsidP="0021600A">
                      <w:pPr>
                        <w:spacing w:after="0" w:line="240" w:lineRule="auto"/>
                        <w:jc w:val="both"/>
                        <w:rPr>
                          <w:rFonts w:ascii="Calisto MT" w:hAnsi="Calisto MT" w:cs="Arial"/>
                          <w:b/>
                          <w:sz w:val="24"/>
                          <w:szCs w:val="24"/>
                        </w:rPr>
                      </w:pPr>
                      <w:r w:rsidRPr="002854D3">
                        <w:rPr>
                          <w:rFonts w:ascii="Calisto MT" w:hAnsi="Calisto MT" w:cs="Arial"/>
                          <w:b/>
                          <w:color w:val="540000"/>
                          <w:sz w:val="24"/>
                          <w:szCs w:val="24"/>
                        </w:rPr>
                        <w:t xml:space="preserve">LA HERMENÉUTICA COMO HERRAMIENTA EN LA </w:t>
                      </w:r>
                      <w:r w:rsidRPr="0021600A">
                        <w:rPr>
                          <w:rFonts w:ascii="Calisto MT" w:hAnsi="Calisto MT" w:cs="Arial"/>
                          <w:b/>
                          <w:color w:val="540000"/>
                          <w:sz w:val="24"/>
                          <w:szCs w:val="24"/>
                        </w:rPr>
                        <w:t xml:space="preserve">INVESTIGACIÓN CUALITATIVA  </w:t>
                      </w:r>
                    </w:p>
                    <w:p w14:paraId="2F425EFD" w14:textId="77777777" w:rsidR="00F366DC" w:rsidRPr="00873B03" w:rsidRDefault="00F366DC" w:rsidP="00F366DC">
                      <w:pPr>
                        <w:jc w:val="center"/>
                        <w:rPr>
                          <w:rFonts w:ascii="Calisto MT" w:hAnsi="Calisto MT"/>
                          <w:color w:val="500000"/>
                        </w:rPr>
                      </w:pPr>
                    </w:p>
                  </w:txbxContent>
                </v:textbox>
                <w10:wrap type="square" anchorx="margin"/>
              </v:shape>
            </w:pict>
          </mc:Fallback>
        </mc:AlternateContent>
      </w:r>
    </w:p>
    <w:p w14:paraId="60FA19FC" w14:textId="2B823B59" w:rsidR="00F366DC" w:rsidRDefault="00F366DC" w:rsidP="00F366DC">
      <w:pPr>
        <w:spacing w:line="360" w:lineRule="auto"/>
        <w:jc w:val="right"/>
        <w:rPr>
          <w:rFonts w:ascii="Arial" w:hAnsi="Arial" w:cs="Arial"/>
          <w:b/>
          <w:i/>
          <w:sz w:val="24"/>
          <w:szCs w:val="24"/>
        </w:rPr>
      </w:pPr>
    </w:p>
    <w:p w14:paraId="75C3D227" w14:textId="3E2B95BB" w:rsidR="00F366DC" w:rsidRPr="00074999" w:rsidRDefault="0021600A" w:rsidP="0021600A">
      <w:pPr>
        <w:spacing w:after="0" w:line="240" w:lineRule="auto"/>
        <w:jc w:val="right"/>
        <w:rPr>
          <w:rFonts w:ascii="Arial" w:hAnsi="Arial" w:cs="Arial"/>
          <w:b/>
          <w:i/>
          <w:color w:val="540000"/>
          <w:sz w:val="24"/>
          <w:szCs w:val="24"/>
        </w:rPr>
      </w:pPr>
      <w:r w:rsidRPr="00074999">
        <w:rPr>
          <w:rFonts w:ascii="Calisto MT" w:hAnsi="Calisto MT"/>
          <w:noProof/>
          <w:color w:val="540000"/>
          <w:sz w:val="28"/>
          <w:szCs w:val="28"/>
        </w:rPr>
        <mc:AlternateContent>
          <mc:Choice Requires="wps">
            <w:drawing>
              <wp:anchor distT="4294967294" distB="4294967294" distL="114300" distR="114300" simplePos="0" relativeHeight="251660288" behindDoc="0" locked="0" layoutInCell="1" allowOverlap="1" wp14:anchorId="7F4E1817" wp14:editId="088D5556">
                <wp:simplePos x="0" y="0"/>
                <wp:positionH relativeFrom="margin">
                  <wp:posOffset>-20320</wp:posOffset>
                </wp:positionH>
                <wp:positionV relativeFrom="paragraph">
                  <wp:posOffset>95770</wp:posOffset>
                </wp:positionV>
                <wp:extent cx="5572125" cy="0"/>
                <wp:effectExtent l="0" t="0" r="28575" b="19050"/>
                <wp:wrapNone/>
                <wp:docPr id="302" name="Conector recto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96556F2" id="Conector recto 302"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6pt,7.55pt" to="437.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" strokecolor="#903" strokeweight="1.5pt">
                <v:stroke joinstyle="miter"/>
                <o:lock v:ext="edit" shapetype="f"/>
                <w10:wrap anchorx="margin"/>
              </v:line>
            </w:pict>
          </mc:Fallback>
        </mc:AlternateContent>
      </w:r>
    </w:p>
    <w:p w14:paraId="2860A553" w14:textId="77777777" w:rsidR="00F366DC" w:rsidRPr="002854D3" w:rsidRDefault="00F366DC" w:rsidP="0021600A">
      <w:pPr>
        <w:pStyle w:val="Sinespaciado"/>
        <w:jc w:val="right"/>
        <w:rPr>
          <w:rFonts w:ascii="Arial" w:hAnsi="Arial" w:cs="Arial"/>
          <w:b/>
          <w:sz w:val="24"/>
          <w:szCs w:val="24"/>
        </w:rPr>
      </w:pPr>
      <w:r w:rsidRPr="002854D3">
        <w:rPr>
          <w:rFonts w:ascii="Arial" w:hAnsi="Arial" w:cs="Arial"/>
          <w:b/>
          <w:sz w:val="24"/>
          <w:szCs w:val="24"/>
        </w:rPr>
        <w:t>Autora: Lisbeth Villamizar</w:t>
      </w:r>
    </w:p>
    <w:p w14:paraId="1EB32EB5" w14:textId="77777777" w:rsidR="00F366DC" w:rsidRPr="0021600A" w:rsidRDefault="00F366DC" w:rsidP="0021600A">
      <w:pPr>
        <w:pStyle w:val="Sinespaciado"/>
        <w:jc w:val="right"/>
        <w:rPr>
          <w:rFonts w:ascii="Arial" w:hAnsi="Arial" w:cs="Arial"/>
          <w:color w:val="0000FF"/>
          <w:sz w:val="24"/>
          <w:szCs w:val="24"/>
          <w:u w:val="single"/>
        </w:rPr>
      </w:pPr>
      <w:r w:rsidRPr="0021600A">
        <w:rPr>
          <w:rFonts w:ascii="Arial" w:hAnsi="Arial" w:cs="Arial"/>
          <w:color w:val="0000FF"/>
          <w:sz w:val="24"/>
          <w:szCs w:val="24"/>
          <w:u w:val="single"/>
        </w:rPr>
        <w:t>Villamizarlisbeth1503@gmail.com</w:t>
      </w:r>
    </w:p>
    <w:p w14:paraId="5B138927" w14:textId="77777777" w:rsidR="00F366DC" w:rsidRDefault="00F366DC" w:rsidP="00F366DC">
      <w:pPr>
        <w:pStyle w:val="Sinespaciado"/>
        <w:jc w:val="right"/>
        <w:rPr>
          <w:rFonts w:ascii="Arial" w:hAnsi="Arial" w:cs="Arial"/>
          <w:sz w:val="24"/>
          <w:szCs w:val="24"/>
        </w:rPr>
      </w:pPr>
    </w:p>
    <w:p w14:paraId="49927194" w14:textId="77777777" w:rsidR="00F366DC" w:rsidRPr="00A72A71" w:rsidRDefault="00F366DC" w:rsidP="00F366DC">
      <w:pPr>
        <w:pStyle w:val="Sinespaciado"/>
        <w:jc w:val="right"/>
        <w:rPr>
          <w:rFonts w:ascii="Arial" w:hAnsi="Arial" w:cs="Arial"/>
          <w:sz w:val="24"/>
          <w:szCs w:val="24"/>
        </w:rPr>
      </w:pPr>
    </w:p>
    <w:p w14:paraId="17818E3D" w14:textId="77777777" w:rsidR="00F366DC" w:rsidRDefault="00F366DC" w:rsidP="00F366DC">
      <w:pPr>
        <w:spacing w:line="360" w:lineRule="auto"/>
        <w:jc w:val="center"/>
        <w:rPr>
          <w:rFonts w:ascii="Arial" w:hAnsi="Arial" w:cs="Arial"/>
          <w:b/>
          <w:sz w:val="24"/>
          <w:szCs w:val="24"/>
        </w:rPr>
      </w:pPr>
      <w:r w:rsidRPr="002D07F6">
        <w:rPr>
          <w:rFonts w:ascii="Arial" w:hAnsi="Arial" w:cs="Arial"/>
          <w:b/>
          <w:sz w:val="24"/>
          <w:szCs w:val="24"/>
        </w:rPr>
        <w:t>RESUMEN</w:t>
      </w:r>
    </w:p>
    <w:p w14:paraId="365816E2" w14:textId="77777777" w:rsidR="00B1726D" w:rsidRPr="002D07F6" w:rsidRDefault="00B1726D" w:rsidP="00F366DC">
      <w:pPr>
        <w:spacing w:line="360" w:lineRule="auto"/>
        <w:jc w:val="center"/>
        <w:rPr>
          <w:rFonts w:ascii="Arial" w:hAnsi="Arial" w:cs="Arial"/>
          <w:b/>
          <w:sz w:val="24"/>
          <w:szCs w:val="24"/>
        </w:rPr>
      </w:pPr>
    </w:p>
    <w:p w14:paraId="3D19B18D" w14:textId="34C725AB" w:rsidR="00F366DC" w:rsidRPr="00DC79F5" w:rsidRDefault="00B1726D" w:rsidP="00F366DC">
      <w:pPr>
        <w:jc w:val="both"/>
        <w:rPr>
          <w:rFonts w:ascii="Arial" w:hAnsi="Arial" w:cs="Arial"/>
          <w:sz w:val="24"/>
          <w:szCs w:val="24"/>
          <w:lang w:val="es-CO"/>
        </w:rPr>
      </w:pPr>
      <w:r w:rsidRPr="0029585B">
        <w:rPr>
          <w:rFonts w:ascii="Arial" w:hAnsi="Arial" w:cs="Arial"/>
          <w:b/>
          <w:noProof/>
          <w:sz w:val="24"/>
          <w:szCs w:val="24"/>
        </w:rPr>
        <mc:AlternateContent>
          <mc:Choice Requires="wps">
            <w:drawing>
              <wp:anchor distT="36576" distB="36576" distL="36576" distR="36576" simplePos="0" relativeHeight="251664384" behindDoc="0" locked="0" layoutInCell="1" allowOverlap="1" wp14:anchorId="56FCEE7B" wp14:editId="4055CAF6">
                <wp:simplePos x="0" y="0"/>
                <wp:positionH relativeFrom="margin">
                  <wp:posOffset>3702050</wp:posOffset>
                </wp:positionH>
                <wp:positionV relativeFrom="paragraph">
                  <wp:posOffset>212725</wp:posOffset>
                </wp:positionV>
                <wp:extent cx="1781175" cy="1064260"/>
                <wp:effectExtent l="38100" t="76200" r="85725" b="40640"/>
                <wp:wrapThrough wrapText="bothSides">
                  <wp:wrapPolygon edited="0">
                    <wp:start x="-231" y="-1547"/>
                    <wp:lineTo x="-462" y="22038"/>
                    <wp:lineTo x="21947" y="22038"/>
                    <wp:lineTo x="22409" y="17785"/>
                    <wp:lineTo x="22409" y="-1547"/>
                    <wp:lineTo x="-231" y="-1547"/>
                  </wp:wrapPolygon>
                </wp:wrapThrough>
                <wp:docPr id="705" name="Cuadro de texto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flipH="1">
                          <a:off x="0" y="0"/>
                          <a:ext cx="1781175" cy="1064260"/>
                        </a:xfrm>
                        <a:prstGeom prst="rect">
                          <a:avLst/>
                        </a:prstGeom>
                        <a:gradFill flip="none" rotWithShape="1">
                          <a:gsLst>
                            <a:gs pos="0">
                              <a:srgbClr val="D7C299">
                                <a:tint val="66000"/>
                                <a:satMod val="160000"/>
                              </a:srgbClr>
                            </a:gs>
                            <a:gs pos="50000">
                              <a:srgbClr val="D7C299">
                                <a:tint val="44500"/>
                                <a:satMod val="160000"/>
                              </a:srgbClr>
                            </a:gs>
                            <a:gs pos="100000">
                              <a:srgbClr val="D7C299">
                                <a:tint val="23500"/>
                                <a:satMod val="160000"/>
                              </a:srgbClr>
                            </a:gs>
                          </a:gsLst>
                          <a:lin ang="13500000" scaled="1"/>
                          <a:tileRect/>
                        </a:gradFill>
                        <a:ln>
                          <a:noFill/>
                        </a:ln>
                        <a:effectLst>
                          <a:outerShdw dist="50799" dir="18900048" algn="tl" rotWithShape="0">
                            <a:srgbClr val="000000">
                              <a:alpha val="50000"/>
                            </a:srgbClr>
                          </a:outerShdw>
                        </a:effectLst>
                        <a:scene3d>
                          <a:camera prst="orthographicFront"/>
                          <a:lightRig rig="threePt" dir="t"/>
                        </a:scene3d>
                        <a:sp3d>
                          <a:bevelT/>
                        </a:sp3d>
                      </wps:spPr>
                      <wps:txbx>
                        <w:txbxContent>
                          <w:p w14:paraId="6E332D52" w14:textId="77777777" w:rsidR="00B1726D" w:rsidRPr="00653227" w:rsidRDefault="00B1726D" w:rsidP="00B1726D">
                            <w:pPr>
                              <w:spacing w:after="117" w:line="259" w:lineRule="auto"/>
                              <w:ind w:left="-5"/>
                              <w:jc w:val="center"/>
                              <w:rPr>
                                <w:rFonts w:ascii="Arial" w:hAnsi="Arial" w:cs="Arial"/>
                                <w:b/>
                                <w:sz w:val="24"/>
                                <w:szCs w:val="24"/>
                              </w:rPr>
                            </w:pPr>
                            <w:r w:rsidRPr="00653227">
                              <w:rPr>
                                <w:rFonts w:ascii="Arial" w:hAnsi="Arial" w:cs="Arial"/>
                                <w:b/>
                                <w:sz w:val="24"/>
                                <w:szCs w:val="24"/>
                              </w:rPr>
                              <w:t>PALABRA</w:t>
                            </w:r>
                            <w:r>
                              <w:rPr>
                                <w:rFonts w:ascii="Arial" w:hAnsi="Arial" w:cs="Arial"/>
                                <w:b/>
                                <w:sz w:val="24"/>
                                <w:szCs w:val="24"/>
                              </w:rPr>
                              <w:t>S</w:t>
                            </w:r>
                            <w:r w:rsidRPr="00653227">
                              <w:rPr>
                                <w:rFonts w:ascii="Arial" w:hAnsi="Arial" w:cs="Arial"/>
                                <w:b/>
                                <w:sz w:val="24"/>
                                <w:szCs w:val="24"/>
                              </w:rPr>
                              <w:t xml:space="preserve"> CLAVE</w:t>
                            </w:r>
                            <w:r>
                              <w:rPr>
                                <w:rFonts w:ascii="Arial" w:hAnsi="Arial" w:cs="Arial"/>
                                <w:b/>
                                <w:sz w:val="24"/>
                                <w:szCs w:val="24"/>
                              </w:rPr>
                              <w:t>:</w:t>
                            </w:r>
                          </w:p>
                          <w:p w14:paraId="3C5EA371" w14:textId="77777777" w:rsidR="00B1726D" w:rsidRDefault="00B1726D" w:rsidP="00B1726D">
                            <w:pPr>
                              <w:jc w:val="center"/>
                              <w:rPr>
                                <w:rFonts w:ascii="Arial" w:hAnsi="Arial" w:cs="Arial"/>
                                <w:sz w:val="24"/>
                                <w:szCs w:val="24"/>
                              </w:rPr>
                            </w:pPr>
                            <w:r w:rsidRPr="002D07F6">
                              <w:rPr>
                                <w:rFonts w:ascii="Arial" w:hAnsi="Arial" w:cs="Arial"/>
                                <w:sz w:val="24"/>
                                <w:szCs w:val="24"/>
                              </w:rPr>
                              <w:t>Hermenéutica, investigación</w:t>
                            </w:r>
                            <w:r>
                              <w:rPr>
                                <w:rFonts w:ascii="Arial" w:hAnsi="Arial" w:cs="Arial"/>
                                <w:sz w:val="24"/>
                                <w:szCs w:val="24"/>
                              </w:rPr>
                              <w:t>,</w:t>
                            </w:r>
                          </w:p>
                          <w:p w14:paraId="15B0FB3F" w14:textId="77777777" w:rsidR="00B1726D" w:rsidRPr="004D152D" w:rsidRDefault="00B1726D" w:rsidP="00B1726D">
                            <w:pPr>
                              <w:jc w:val="center"/>
                              <w:rPr>
                                <w:rFonts w:ascii="Arial" w:hAnsi="Arial" w:cs="Arial"/>
                                <w:sz w:val="24"/>
                                <w:szCs w:val="24"/>
                              </w:rPr>
                            </w:pPr>
                            <w:proofErr w:type="gramStart"/>
                            <w:r w:rsidRPr="002D07F6">
                              <w:rPr>
                                <w:rFonts w:ascii="Arial" w:hAnsi="Arial" w:cs="Arial"/>
                                <w:sz w:val="24"/>
                                <w:szCs w:val="24"/>
                              </w:rPr>
                              <w:t>cualitativa</w:t>
                            </w:r>
                            <w:proofErr w:type="gramEnd"/>
                            <w:r w:rsidRPr="002D07F6">
                              <w:rPr>
                                <w:rFonts w:ascii="Arial" w:hAnsi="Arial" w:cs="Arial"/>
                                <w:sz w:val="24"/>
                                <w:szCs w:val="24"/>
                              </w:rPr>
                              <w:t>.</w:t>
                            </w:r>
                          </w:p>
                          <w:p w14:paraId="41A36785" w14:textId="77777777" w:rsidR="00B1726D" w:rsidRPr="007928CE" w:rsidRDefault="00B1726D" w:rsidP="00B1726D">
                            <w:pPr>
                              <w:pStyle w:val="HTMLconformatoprevio"/>
                              <w:tabs>
                                <w:tab w:val="left" w:pos="0"/>
                              </w:tabs>
                              <w:spacing w:line="360" w:lineRule="auto"/>
                              <w:jc w:val="center"/>
                              <w:rPr>
                                <w:rFonts w:ascii="Arial" w:hAnsi="Arial" w:cs="Arial"/>
                                <w:sz w:val="24"/>
                                <w:szCs w:val="24"/>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CEE7B" id="Cuadro de texto 705" o:spid="_x0000_s1027" type="#_x0000_t202" style="position:absolute;left:0;text-align:left;margin-left:291.5pt;margin-top:16.75pt;width:140.25pt;height:83.8pt;flip:x;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" fillcolor="#f0dcba" stroked="f">
                <v:fill color2="#f9f3e9" rotate="t" angle="225" colors="0 #f0dcba;.5 #f5e8d3;1 #f9f3e9" focus="100%" type="gradient"/>
                <v:shadow on="t" color="black" opacity=".5" origin="-.5,-.5" offset=".99781mm,-.99778mm"/>
                <o:lock v:ext="edit" shapetype="t"/>
                <v:textbox inset="2.85pt,2.85pt,2.85pt,2.85pt">
                  <w:txbxContent>
                    <w:p w14:paraId="6E332D52" w14:textId="77777777" w:rsidR="00B1726D" w:rsidRPr="00653227" w:rsidRDefault="00B1726D" w:rsidP="00B1726D">
                      <w:pPr>
                        <w:spacing w:after="117" w:line="259" w:lineRule="auto"/>
                        <w:ind w:left="-5"/>
                        <w:jc w:val="center"/>
                        <w:rPr>
                          <w:rFonts w:ascii="Arial" w:hAnsi="Arial" w:cs="Arial"/>
                          <w:b/>
                          <w:sz w:val="24"/>
                          <w:szCs w:val="24"/>
                        </w:rPr>
                      </w:pPr>
                      <w:r w:rsidRPr="00653227">
                        <w:rPr>
                          <w:rFonts w:ascii="Arial" w:hAnsi="Arial" w:cs="Arial"/>
                          <w:b/>
                          <w:sz w:val="24"/>
                          <w:szCs w:val="24"/>
                        </w:rPr>
                        <w:t>PALABRA</w:t>
                      </w:r>
                      <w:r>
                        <w:rPr>
                          <w:rFonts w:ascii="Arial" w:hAnsi="Arial" w:cs="Arial"/>
                          <w:b/>
                          <w:sz w:val="24"/>
                          <w:szCs w:val="24"/>
                        </w:rPr>
                        <w:t>S</w:t>
                      </w:r>
                      <w:r w:rsidRPr="00653227">
                        <w:rPr>
                          <w:rFonts w:ascii="Arial" w:hAnsi="Arial" w:cs="Arial"/>
                          <w:b/>
                          <w:sz w:val="24"/>
                          <w:szCs w:val="24"/>
                        </w:rPr>
                        <w:t xml:space="preserve"> CLAVE</w:t>
                      </w:r>
                      <w:r>
                        <w:rPr>
                          <w:rFonts w:ascii="Arial" w:hAnsi="Arial" w:cs="Arial"/>
                          <w:b/>
                          <w:sz w:val="24"/>
                          <w:szCs w:val="24"/>
                        </w:rPr>
                        <w:t>:</w:t>
                      </w:r>
                    </w:p>
                    <w:p w14:paraId="3C5EA371" w14:textId="77777777" w:rsidR="00B1726D" w:rsidRDefault="00B1726D" w:rsidP="00B1726D">
                      <w:pPr>
                        <w:jc w:val="center"/>
                        <w:rPr>
                          <w:rFonts w:ascii="Arial" w:hAnsi="Arial" w:cs="Arial"/>
                          <w:sz w:val="24"/>
                          <w:szCs w:val="24"/>
                        </w:rPr>
                      </w:pPr>
                      <w:r w:rsidRPr="002D07F6">
                        <w:rPr>
                          <w:rFonts w:ascii="Arial" w:hAnsi="Arial" w:cs="Arial"/>
                          <w:sz w:val="24"/>
                          <w:szCs w:val="24"/>
                        </w:rPr>
                        <w:t>Hermenéutica, investigación</w:t>
                      </w:r>
                      <w:r>
                        <w:rPr>
                          <w:rFonts w:ascii="Arial" w:hAnsi="Arial" w:cs="Arial"/>
                          <w:sz w:val="24"/>
                          <w:szCs w:val="24"/>
                        </w:rPr>
                        <w:t>,</w:t>
                      </w:r>
                    </w:p>
                    <w:p w14:paraId="15B0FB3F" w14:textId="77777777" w:rsidR="00B1726D" w:rsidRPr="004D152D" w:rsidRDefault="00B1726D" w:rsidP="00B1726D">
                      <w:pPr>
                        <w:jc w:val="center"/>
                        <w:rPr>
                          <w:rFonts w:ascii="Arial" w:hAnsi="Arial" w:cs="Arial"/>
                          <w:sz w:val="24"/>
                          <w:szCs w:val="24"/>
                        </w:rPr>
                      </w:pPr>
                      <w:proofErr w:type="gramStart"/>
                      <w:r w:rsidRPr="002D07F6">
                        <w:rPr>
                          <w:rFonts w:ascii="Arial" w:hAnsi="Arial" w:cs="Arial"/>
                          <w:sz w:val="24"/>
                          <w:szCs w:val="24"/>
                        </w:rPr>
                        <w:t>cualitativa</w:t>
                      </w:r>
                      <w:proofErr w:type="gramEnd"/>
                      <w:r w:rsidRPr="002D07F6">
                        <w:rPr>
                          <w:rFonts w:ascii="Arial" w:hAnsi="Arial" w:cs="Arial"/>
                          <w:sz w:val="24"/>
                          <w:szCs w:val="24"/>
                        </w:rPr>
                        <w:t>.</w:t>
                      </w:r>
                    </w:p>
                    <w:p w14:paraId="41A36785" w14:textId="77777777" w:rsidR="00B1726D" w:rsidRPr="007928CE" w:rsidRDefault="00B1726D" w:rsidP="00B1726D">
                      <w:pPr>
                        <w:pStyle w:val="HTMLconformatoprevio"/>
                        <w:tabs>
                          <w:tab w:val="left" w:pos="0"/>
                        </w:tabs>
                        <w:spacing w:line="360" w:lineRule="auto"/>
                        <w:jc w:val="center"/>
                        <w:rPr>
                          <w:rFonts w:ascii="Arial" w:hAnsi="Arial" w:cs="Arial"/>
                          <w:sz w:val="24"/>
                          <w:szCs w:val="24"/>
                        </w:rPr>
                      </w:pPr>
                    </w:p>
                  </w:txbxContent>
                </v:textbox>
                <w10:wrap type="through" anchorx="margin"/>
              </v:shape>
            </w:pict>
          </mc:Fallback>
        </mc:AlternateContent>
      </w:r>
      <w:r w:rsidR="00F366DC" w:rsidRPr="00262D5B">
        <w:rPr>
          <w:rFonts w:ascii="Arial" w:hAnsi="Arial" w:cs="Arial"/>
          <w:sz w:val="24"/>
          <w:szCs w:val="24"/>
        </w:rPr>
        <w:t xml:space="preserve">La investigación cualitativa data del siglo XIX cuando se comienza a aplicar en las investigaciones de carácter social, momento en que se entiende que tanto a los sujetos investigadores como el objeto que se investiga se les reconoce su rol de participantes en un mismo nivel, donde se produce un acercamiento a la vida interior de las personas a efecto de brindar soluciones cercanas a las realidades del objeto investigado. </w:t>
      </w:r>
      <w:r w:rsidR="00F366DC" w:rsidRPr="00262D5B">
        <w:rPr>
          <w:rFonts w:ascii="Arial" w:hAnsi="Arial" w:cs="Arial"/>
          <w:iCs/>
          <w:color w:val="000000"/>
          <w:sz w:val="24"/>
          <w:szCs w:val="24"/>
        </w:rPr>
        <w:t xml:space="preserve">La intencionalidad del presente artículo es describir que en </w:t>
      </w:r>
      <w:r w:rsidR="00F366DC" w:rsidRPr="00262D5B">
        <w:rPr>
          <w:rFonts w:ascii="Arial" w:hAnsi="Arial" w:cs="Arial"/>
          <w:sz w:val="24"/>
          <w:szCs w:val="24"/>
          <w:lang w:val="es-CO" w:eastAsia="es-CO"/>
        </w:rPr>
        <w:t xml:space="preserve">el proceso de enseñanza el método hermenéutico le </w:t>
      </w:r>
      <w:r w:rsidR="00F366DC" w:rsidRPr="00262D5B">
        <w:rPr>
          <w:rFonts w:ascii="Arial" w:eastAsia="Calibri" w:hAnsi="Arial" w:cs="Arial"/>
          <w:sz w:val="24"/>
          <w:szCs w:val="24"/>
          <w:lang w:val="es-CO" w:eastAsia="en-US"/>
        </w:rPr>
        <w:t xml:space="preserve">permite al que investiga estudiar, </w:t>
      </w:r>
      <w:r w:rsidR="00F366DC" w:rsidRPr="00262D5B">
        <w:rPr>
          <w:rFonts w:ascii="Arial" w:hAnsi="Arial" w:cs="Arial"/>
          <w:sz w:val="24"/>
          <w:szCs w:val="24"/>
        </w:rPr>
        <w:t>observar e interpretar,</w:t>
      </w:r>
      <w:r w:rsidR="00F366DC" w:rsidRPr="00262D5B">
        <w:rPr>
          <w:rFonts w:ascii="Arial" w:eastAsia="Calibri" w:hAnsi="Arial" w:cs="Arial"/>
          <w:sz w:val="24"/>
          <w:szCs w:val="24"/>
          <w:lang w:val="es-CO" w:eastAsia="en-US"/>
        </w:rPr>
        <w:t xml:space="preserve"> la coherencia de los textos en cuanto a sus normas y principios. </w:t>
      </w:r>
      <w:r w:rsidR="00F366DC" w:rsidRPr="00262D5B">
        <w:rPr>
          <w:rFonts w:ascii="Arial" w:hAnsi="Arial" w:cs="Arial"/>
          <w:sz w:val="24"/>
          <w:szCs w:val="24"/>
        </w:rPr>
        <w:t>E</w:t>
      </w:r>
      <w:r w:rsidR="00F366DC" w:rsidRPr="00262D5B">
        <w:rPr>
          <w:rFonts w:ascii="Arial" w:eastAsia="Calibri" w:hAnsi="Arial" w:cs="Arial"/>
          <w:sz w:val="24"/>
          <w:szCs w:val="24"/>
          <w:lang w:val="es-CO" w:eastAsia="en-US"/>
        </w:rPr>
        <w:t>l método hermenéutico es</w:t>
      </w:r>
      <w:r w:rsidR="00F366DC" w:rsidRPr="00262D5B">
        <w:rPr>
          <w:rFonts w:ascii="Arial" w:hAnsi="Arial" w:cs="Arial"/>
          <w:iCs/>
          <w:color w:val="000000"/>
          <w:sz w:val="24"/>
          <w:szCs w:val="24"/>
        </w:rPr>
        <w:t xml:space="preserve"> una herramienta de la educación y formación, que orienta a interpretar la realidad circundante a los fenómenos sociales, y por consiguiente los educativos, y se interesa por el estudio de los significados e intenciones de las acciones humanas desde la perspectiva de los propios agentes sociales, </w:t>
      </w:r>
      <w:r w:rsidR="00F366DC" w:rsidRPr="00262D5B">
        <w:rPr>
          <w:rFonts w:ascii="Arial" w:hAnsi="Arial" w:cs="Arial"/>
          <w:sz w:val="24"/>
          <w:szCs w:val="24"/>
        </w:rPr>
        <w:t>puesto que le permite al que investiga analizar su realidad, lo que le conviene y lo que no, ventajas y desventajas, lo cual facilitará enfrentar problemas cotidianos,  particulares y comunes con sus pares.</w:t>
      </w:r>
    </w:p>
    <w:p w14:paraId="1DBD3D80" w14:textId="4ABE1500" w:rsidR="00F366DC" w:rsidRPr="002854D3" w:rsidRDefault="00F366DC" w:rsidP="00F366DC">
      <w:pPr>
        <w:jc w:val="both"/>
        <w:rPr>
          <w:rFonts w:ascii="Arial" w:hAnsi="Arial" w:cs="Arial"/>
          <w:sz w:val="24"/>
          <w:szCs w:val="24"/>
        </w:rPr>
      </w:pPr>
    </w:p>
    <w:p w14:paraId="7FED11B7" w14:textId="77777777" w:rsidR="00F366DC" w:rsidRPr="002854D3" w:rsidRDefault="00F366DC" w:rsidP="00F366DC">
      <w:pPr>
        <w:spacing w:line="360" w:lineRule="auto"/>
        <w:ind w:firstLine="708"/>
        <w:jc w:val="both"/>
        <w:rPr>
          <w:rFonts w:ascii="Arial" w:hAnsi="Arial" w:cs="Arial"/>
          <w:sz w:val="24"/>
          <w:szCs w:val="24"/>
        </w:rPr>
      </w:pPr>
    </w:p>
    <w:p w14:paraId="44CD9EDA" w14:textId="77777777" w:rsidR="00F366DC" w:rsidRPr="002854D3" w:rsidRDefault="00F366DC" w:rsidP="00F366DC">
      <w:pPr>
        <w:spacing w:line="360" w:lineRule="auto"/>
        <w:ind w:firstLine="708"/>
        <w:jc w:val="both"/>
        <w:rPr>
          <w:rFonts w:ascii="Arial" w:hAnsi="Arial" w:cs="Arial"/>
          <w:sz w:val="24"/>
          <w:szCs w:val="24"/>
        </w:rPr>
      </w:pPr>
    </w:p>
    <w:p w14:paraId="1F53F753" w14:textId="77777777" w:rsidR="00F366DC" w:rsidRPr="002854D3" w:rsidRDefault="00F366DC" w:rsidP="00F366DC">
      <w:pPr>
        <w:spacing w:line="360" w:lineRule="auto"/>
        <w:ind w:firstLine="708"/>
        <w:jc w:val="both"/>
        <w:rPr>
          <w:rFonts w:ascii="Arial" w:hAnsi="Arial" w:cs="Arial"/>
          <w:sz w:val="24"/>
          <w:szCs w:val="24"/>
        </w:rPr>
      </w:pPr>
    </w:p>
    <w:p w14:paraId="7343F4BB" w14:textId="77777777" w:rsidR="00F366DC" w:rsidRPr="002854D3" w:rsidRDefault="00F366DC" w:rsidP="00F366DC">
      <w:pPr>
        <w:spacing w:line="360" w:lineRule="auto"/>
        <w:ind w:firstLine="708"/>
        <w:jc w:val="both"/>
        <w:rPr>
          <w:rFonts w:ascii="Arial" w:hAnsi="Arial" w:cs="Arial"/>
          <w:sz w:val="24"/>
          <w:szCs w:val="24"/>
        </w:rPr>
      </w:pPr>
    </w:p>
    <w:p w14:paraId="0F7210BB" w14:textId="77777777" w:rsidR="00F366DC" w:rsidRPr="002854D3" w:rsidRDefault="00F366DC" w:rsidP="00F366DC">
      <w:pPr>
        <w:spacing w:line="360" w:lineRule="auto"/>
        <w:jc w:val="center"/>
        <w:rPr>
          <w:rFonts w:ascii="Calisto MT" w:hAnsi="Calisto MT" w:cs="Arial"/>
          <w:b/>
          <w:color w:val="540000"/>
          <w:sz w:val="24"/>
          <w:szCs w:val="24"/>
          <w:lang w:val="en-US"/>
        </w:rPr>
      </w:pPr>
      <w:r w:rsidRPr="002854D3">
        <w:rPr>
          <w:rFonts w:ascii="Calisto MT" w:hAnsi="Calisto MT" w:cs="Arial"/>
          <w:b/>
          <w:noProof/>
          <w:color w:val="540000"/>
          <w:sz w:val="28"/>
          <w:szCs w:val="28"/>
        </w:rPr>
        <w:lastRenderedPageBreak/>
        <mc:AlternateContent>
          <mc:Choice Requires="wps">
            <w:drawing>
              <wp:anchor distT="4294967294" distB="4294967294" distL="114300" distR="114300" simplePos="0" relativeHeight="251662336" behindDoc="0" locked="0" layoutInCell="1" allowOverlap="1" wp14:anchorId="4C769A75" wp14:editId="7D10553D">
                <wp:simplePos x="0" y="0"/>
                <wp:positionH relativeFrom="margin">
                  <wp:posOffset>0</wp:posOffset>
                </wp:positionH>
                <wp:positionV relativeFrom="paragraph">
                  <wp:posOffset>212725</wp:posOffset>
                </wp:positionV>
                <wp:extent cx="5572545" cy="0"/>
                <wp:effectExtent l="0" t="0" r="28575" b="19050"/>
                <wp:wrapNone/>
                <wp:docPr id="305" name="Conector recto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54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10D92BE" id="Conector recto 305" o:spid="_x0000_s1026" style="position:absolute;z-index:2516623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0,16.75pt" to="438.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" strokecolor="#903" strokeweight="1.5pt">
                <v:stroke joinstyle="miter"/>
                <o:lock v:ext="edit" shapetype="f"/>
                <w10:wrap anchorx="margin"/>
              </v:line>
            </w:pict>
          </mc:Fallback>
        </mc:AlternateContent>
      </w:r>
      <w:r w:rsidRPr="002854D3">
        <w:rPr>
          <w:rFonts w:ascii="Calisto MT" w:hAnsi="Calisto MT" w:cs="Arial"/>
          <w:b/>
          <w:color w:val="540000"/>
          <w:sz w:val="24"/>
          <w:szCs w:val="24"/>
          <w:lang w:val="en-US"/>
        </w:rPr>
        <w:t xml:space="preserve">HERMENEUTICS AS A TOOL IN QUALITATIVE RESEARCH  </w:t>
      </w:r>
    </w:p>
    <w:p w14:paraId="25F87E66" w14:textId="77777777" w:rsidR="00F366DC" w:rsidRPr="002854D3" w:rsidRDefault="00F366DC" w:rsidP="00F366DC">
      <w:pPr>
        <w:pStyle w:val="Sinespaciado"/>
        <w:jc w:val="right"/>
        <w:rPr>
          <w:rFonts w:ascii="Arial" w:hAnsi="Arial" w:cs="Arial"/>
          <w:b/>
          <w:sz w:val="24"/>
          <w:szCs w:val="24"/>
          <w:lang w:val="en-US"/>
        </w:rPr>
      </w:pPr>
      <w:r w:rsidRPr="002854D3">
        <w:rPr>
          <w:rFonts w:ascii="Arial" w:hAnsi="Arial" w:cs="Arial"/>
          <w:b/>
          <w:sz w:val="24"/>
          <w:szCs w:val="24"/>
          <w:lang w:val="en-US"/>
        </w:rPr>
        <w:t xml:space="preserve">Author: Lisbeth </w:t>
      </w:r>
      <w:proofErr w:type="spellStart"/>
      <w:r w:rsidRPr="002854D3">
        <w:rPr>
          <w:rFonts w:ascii="Arial" w:hAnsi="Arial" w:cs="Arial"/>
          <w:b/>
          <w:sz w:val="24"/>
          <w:szCs w:val="24"/>
          <w:lang w:val="en-US"/>
        </w:rPr>
        <w:t>Villamizar</w:t>
      </w:r>
      <w:proofErr w:type="spellEnd"/>
    </w:p>
    <w:p w14:paraId="4915C5D4" w14:textId="77777777" w:rsidR="00F366DC" w:rsidRPr="0021600A" w:rsidRDefault="00F366DC" w:rsidP="00F366DC">
      <w:pPr>
        <w:pStyle w:val="Sinespaciado"/>
        <w:jc w:val="right"/>
        <w:rPr>
          <w:rFonts w:ascii="Arial" w:hAnsi="Arial" w:cs="Arial"/>
          <w:color w:val="0000FF"/>
          <w:sz w:val="24"/>
          <w:szCs w:val="24"/>
          <w:u w:val="single"/>
          <w:lang w:val="en-US"/>
        </w:rPr>
      </w:pPr>
      <w:r w:rsidRPr="0021600A">
        <w:rPr>
          <w:rFonts w:ascii="Arial" w:hAnsi="Arial" w:cs="Arial"/>
          <w:color w:val="0000FF"/>
          <w:sz w:val="24"/>
          <w:szCs w:val="24"/>
          <w:u w:val="single"/>
          <w:lang w:val="en-US"/>
        </w:rPr>
        <w:t>Villamizarlisbeth1503@gmail.com</w:t>
      </w:r>
    </w:p>
    <w:p w14:paraId="63532763" w14:textId="77777777" w:rsidR="00F366DC" w:rsidRPr="00F366DC" w:rsidRDefault="00F366DC" w:rsidP="00F366DC">
      <w:pPr>
        <w:pStyle w:val="Sinespaciado"/>
        <w:jc w:val="right"/>
        <w:rPr>
          <w:rFonts w:ascii="Arial" w:hAnsi="Arial" w:cs="Arial"/>
          <w:sz w:val="24"/>
          <w:szCs w:val="24"/>
          <w:lang w:val="en-US"/>
        </w:rPr>
      </w:pPr>
    </w:p>
    <w:p w14:paraId="081AE4D9" w14:textId="77777777" w:rsidR="00F366DC" w:rsidRPr="00F366DC" w:rsidRDefault="00F366DC" w:rsidP="00F366DC">
      <w:pPr>
        <w:pStyle w:val="Sinespaciado"/>
        <w:jc w:val="right"/>
        <w:rPr>
          <w:rFonts w:ascii="Arial" w:hAnsi="Arial" w:cs="Arial"/>
          <w:sz w:val="24"/>
          <w:szCs w:val="24"/>
          <w:lang w:val="en-US"/>
        </w:rPr>
      </w:pPr>
    </w:p>
    <w:p w14:paraId="0ACA112F" w14:textId="77777777" w:rsidR="00F366DC" w:rsidRPr="002D07F6" w:rsidRDefault="00F366DC" w:rsidP="00F366DC">
      <w:pPr>
        <w:spacing w:line="360" w:lineRule="auto"/>
        <w:jc w:val="center"/>
        <w:rPr>
          <w:rFonts w:ascii="Arial" w:hAnsi="Arial" w:cs="Arial"/>
          <w:b/>
          <w:sz w:val="24"/>
          <w:szCs w:val="24"/>
          <w:lang w:val="en-US"/>
        </w:rPr>
      </w:pPr>
      <w:r w:rsidRPr="002D07F6">
        <w:rPr>
          <w:rFonts w:ascii="Arial" w:hAnsi="Arial" w:cs="Arial"/>
          <w:b/>
          <w:sz w:val="24"/>
          <w:szCs w:val="24"/>
          <w:lang w:val="en-US"/>
        </w:rPr>
        <w:t>ABSTRACT</w:t>
      </w:r>
    </w:p>
    <w:p w14:paraId="0501DBF8" w14:textId="77777777" w:rsidR="00F366DC" w:rsidRPr="002D07F6" w:rsidRDefault="00F366DC" w:rsidP="00F366DC">
      <w:pPr>
        <w:spacing w:line="360" w:lineRule="auto"/>
        <w:ind w:firstLine="708"/>
        <w:jc w:val="both"/>
        <w:rPr>
          <w:rFonts w:ascii="Arial" w:hAnsi="Arial" w:cs="Arial"/>
          <w:sz w:val="24"/>
          <w:szCs w:val="24"/>
          <w:lang w:val="en-US"/>
        </w:rPr>
      </w:pPr>
    </w:p>
    <w:p w14:paraId="33606CCC" w14:textId="77777777" w:rsidR="00F366DC" w:rsidRPr="00FD36DD" w:rsidRDefault="00F366DC" w:rsidP="00F366DC">
      <w:pPr>
        <w:jc w:val="both"/>
        <w:rPr>
          <w:rFonts w:ascii="Arial" w:hAnsi="Arial" w:cs="Arial"/>
          <w:sz w:val="24"/>
          <w:szCs w:val="24"/>
          <w:lang w:val="en-US"/>
        </w:rPr>
      </w:pPr>
      <w:r w:rsidRPr="00FD36DD">
        <w:rPr>
          <w:rFonts w:ascii="Arial" w:hAnsi="Arial" w:cs="Arial"/>
          <w:sz w:val="24"/>
          <w:szCs w:val="24"/>
          <w:lang w:val="en-US"/>
        </w:rPr>
        <w:t>Qualitative research dates back to the nineteenth century when it began to be applied in research of a social nature, when it is understood that both</w:t>
      </w:r>
      <w:r>
        <w:rPr>
          <w:rFonts w:ascii="Arial" w:hAnsi="Arial" w:cs="Arial"/>
          <w:sz w:val="24"/>
          <w:szCs w:val="24"/>
          <w:lang w:val="en-US"/>
        </w:rPr>
        <w:t>,</w:t>
      </w:r>
      <w:r w:rsidRPr="00FD36DD">
        <w:rPr>
          <w:rFonts w:ascii="Arial" w:hAnsi="Arial" w:cs="Arial"/>
          <w:sz w:val="24"/>
          <w:szCs w:val="24"/>
          <w:lang w:val="en-US"/>
        </w:rPr>
        <w:t xml:space="preserve"> </w:t>
      </w:r>
      <w:r>
        <w:rPr>
          <w:rFonts w:ascii="Arial" w:hAnsi="Arial" w:cs="Arial"/>
          <w:sz w:val="24"/>
          <w:szCs w:val="24"/>
          <w:lang w:val="en-US"/>
        </w:rPr>
        <w:t xml:space="preserve">investigators and the </w:t>
      </w:r>
      <w:r w:rsidRPr="00FD36DD">
        <w:rPr>
          <w:rFonts w:ascii="Arial" w:hAnsi="Arial" w:cs="Arial"/>
          <w:sz w:val="24"/>
          <w:szCs w:val="24"/>
          <w:lang w:val="en-US"/>
        </w:rPr>
        <w:t>investigated</w:t>
      </w:r>
      <w:r>
        <w:rPr>
          <w:rFonts w:ascii="Arial" w:hAnsi="Arial" w:cs="Arial"/>
          <w:sz w:val="24"/>
          <w:szCs w:val="24"/>
          <w:lang w:val="en-US"/>
        </w:rPr>
        <w:t xml:space="preserve"> object</w:t>
      </w:r>
      <w:r w:rsidRPr="00FD36DD">
        <w:rPr>
          <w:rFonts w:ascii="Arial" w:hAnsi="Arial" w:cs="Arial"/>
          <w:sz w:val="24"/>
          <w:szCs w:val="24"/>
          <w:lang w:val="en-US"/>
        </w:rPr>
        <w:t xml:space="preserve"> are recognized as partici</w:t>
      </w:r>
      <w:r>
        <w:rPr>
          <w:rFonts w:ascii="Arial" w:hAnsi="Arial" w:cs="Arial"/>
          <w:sz w:val="24"/>
          <w:szCs w:val="24"/>
          <w:lang w:val="en-US"/>
        </w:rPr>
        <w:t>pants at the same level. This</w:t>
      </w:r>
      <w:r w:rsidRPr="00FD36DD">
        <w:rPr>
          <w:rFonts w:ascii="Arial" w:hAnsi="Arial" w:cs="Arial"/>
          <w:sz w:val="24"/>
          <w:szCs w:val="24"/>
          <w:lang w:val="en-US"/>
        </w:rPr>
        <w:t xml:space="preserve"> produces an approach to the inner life of people in order to provide solutions close to the realities of the object under investigation. The intentionality of this ar</w:t>
      </w:r>
      <w:r>
        <w:rPr>
          <w:rFonts w:ascii="Arial" w:hAnsi="Arial" w:cs="Arial"/>
          <w:sz w:val="24"/>
          <w:szCs w:val="24"/>
          <w:lang w:val="en-US"/>
        </w:rPr>
        <w:t>ticle is to describe that in</w:t>
      </w:r>
      <w:r w:rsidRPr="00FD36DD">
        <w:rPr>
          <w:rFonts w:ascii="Arial" w:hAnsi="Arial" w:cs="Arial"/>
          <w:sz w:val="24"/>
          <w:szCs w:val="24"/>
          <w:lang w:val="en-US"/>
        </w:rPr>
        <w:t xml:space="preserve"> teaching process</w:t>
      </w:r>
      <w:r>
        <w:rPr>
          <w:rFonts w:ascii="Arial" w:hAnsi="Arial" w:cs="Arial"/>
          <w:sz w:val="24"/>
          <w:szCs w:val="24"/>
          <w:lang w:val="en-US"/>
        </w:rPr>
        <w:t>es,</w:t>
      </w:r>
      <w:r w:rsidRPr="00FD36DD">
        <w:rPr>
          <w:rFonts w:ascii="Arial" w:hAnsi="Arial" w:cs="Arial"/>
          <w:sz w:val="24"/>
          <w:szCs w:val="24"/>
          <w:lang w:val="en-US"/>
        </w:rPr>
        <w:t xml:space="preserve"> hermeneutic method allows the researcher to study, observe and interpret the cohe</w:t>
      </w:r>
      <w:r>
        <w:rPr>
          <w:rFonts w:ascii="Arial" w:hAnsi="Arial" w:cs="Arial"/>
          <w:sz w:val="24"/>
          <w:szCs w:val="24"/>
          <w:lang w:val="en-US"/>
        </w:rPr>
        <w:t>rence of texts in terms of its own</w:t>
      </w:r>
      <w:r w:rsidRPr="00FD36DD">
        <w:rPr>
          <w:rFonts w:ascii="Arial" w:hAnsi="Arial" w:cs="Arial"/>
          <w:sz w:val="24"/>
          <w:szCs w:val="24"/>
          <w:lang w:val="en-US"/>
        </w:rPr>
        <w:t xml:space="preserve"> norms and principles. The hermeneutical method is a tool of education and training, which guides</w:t>
      </w:r>
      <w:r>
        <w:rPr>
          <w:rFonts w:ascii="Arial" w:hAnsi="Arial" w:cs="Arial"/>
          <w:sz w:val="24"/>
          <w:szCs w:val="24"/>
          <w:lang w:val="en-US"/>
        </w:rPr>
        <w:t xml:space="preserve"> to interpret the</w:t>
      </w:r>
      <w:r w:rsidRPr="00FD36DD">
        <w:rPr>
          <w:rFonts w:ascii="Arial" w:hAnsi="Arial" w:cs="Arial"/>
          <w:sz w:val="24"/>
          <w:szCs w:val="24"/>
          <w:lang w:val="en-US"/>
        </w:rPr>
        <w:t xml:space="preserve"> reality</w:t>
      </w:r>
      <w:r>
        <w:rPr>
          <w:rFonts w:ascii="Arial" w:hAnsi="Arial" w:cs="Arial"/>
          <w:sz w:val="24"/>
          <w:szCs w:val="24"/>
          <w:lang w:val="en-US"/>
        </w:rPr>
        <w:t xml:space="preserve"> around</w:t>
      </w:r>
      <w:r w:rsidRPr="00FD36DD">
        <w:rPr>
          <w:rFonts w:ascii="Arial" w:hAnsi="Arial" w:cs="Arial"/>
          <w:sz w:val="24"/>
          <w:szCs w:val="24"/>
          <w:lang w:val="en-US"/>
        </w:rPr>
        <w:t xml:space="preserve"> to</w:t>
      </w:r>
      <w:r>
        <w:rPr>
          <w:rFonts w:ascii="Arial" w:hAnsi="Arial" w:cs="Arial"/>
          <w:sz w:val="24"/>
          <w:szCs w:val="24"/>
          <w:lang w:val="en-US"/>
        </w:rPr>
        <w:t xml:space="preserve"> a</w:t>
      </w:r>
      <w:r w:rsidRPr="00FD36DD">
        <w:rPr>
          <w:rFonts w:ascii="Arial" w:hAnsi="Arial" w:cs="Arial"/>
          <w:sz w:val="24"/>
          <w:szCs w:val="24"/>
          <w:lang w:val="en-US"/>
        </w:rPr>
        <w:t xml:space="preserve"> social </w:t>
      </w:r>
      <w:proofErr w:type="spellStart"/>
      <w:r w:rsidRPr="00FD36DD">
        <w:rPr>
          <w:rFonts w:ascii="Arial" w:hAnsi="Arial" w:cs="Arial"/>
          <w:sz w:val="24"/>
          <w:szCs w:val="24"/>
          <w:lang w:val="en-US"/>
        </w:rPr>
        <w:t>phenomen</w:t>
      </w:r>
      <w:r>
        <w:rPr>
          <w:rFonts w:ascii="Arial" w:hAnsi="Arial" w:cs="Arial"/>
          <w:sz w:val="24"/>
          <w:szCs w:val="24"/>
          <w:lang w:val="en-US"/>
        </w:rPr>
        <w:t>a</w:t>
      </w:r>
      <w:proofErr w:type="spellEnd"/>
      <w:r>
        <w:rPr>
          <w:rFonts w:ascii="Arial" w:hAnsi="Arial" w:cs="Arial"/>
          <w:sz w:val="24"/>
          <w:szCs w:val="24"/>
          <w:lang w:val="en-US"/>
        </w:rPr>
        <w:t>, and therefore an educational phenomena</w:t>
      </w:r>
      <w:r w:rsidRPr="00FD36DD">
        <w:rPr>
          <w:rFonts w:ascii="Arial" w:hAnsi="Arial" w:cs="Arial"/>
          <w:sz w:val="24"/>
          <w:szCs w:val="24"/>
          <w:lang w:val="en-US"/>
        </w:rPr>
        <w:t>, and it i</w:t>
      </w:r>
      <w:r>
        <w:rPr>
          <w:rFonts w:ascii="Arial" w:hAnsi="Arial" w:cs="Arial"/>
          <w:sz w:val="24"/>
          <w:szCs w:val="24"/>
          <w:lang w:val="en-US"/>
        </w:rPr>
        <w:t>s interested in the study of</w:t>
      </w:r>
      <w:r w:rsidRPr="00FD36DD">
        <w:rPr>
          <w:rFonts w:ascii="Arial" w:hAnsi="Arial" w:cs="Arial"/>
          <w:sz w:val="24"/>
          <w:szCs w:val="24"/>
          <w:lang w:val="en-US"/>
        </w:rPr>
        <w:t xml:space="preserve"> meanings and intentions of human actions from the perspective of the social agents, since it allows</w:t>
      </w:r>
      <w:r>
        <w:rPr>
          <w:rFonts w:ascii="Arial" w:hAnsi="Arial" w:cs="Arial"/>
          <w:sz w:val="24"/>
          <w:szCs w:val="24"/>
          <w:lang w:val="en-US"/>
        </w:rPr>
        <w:t xml:space="preserve"> the researcher to analyze the</w:t>
      </w:r>
      <w:r w:rsidRPr="00FD36DD">
        <w:rPr>
          <w:rFonts w:ascii="Arial" w:hAnsi="Arial" w:cs="Arial"/>
          <w:sz w:val="24"/>
          <w:szCs w:val="24"/>
          <w:lang w:val="en-US"/>
        </w:rPr>
        <w:t xml:space="preserve"> reality, what is convenient and what is not, adv</w:t>
      </w:r>
      <w:r>
        <w:rPr>
          <w:rFonts w:ascii="Arial" w:hAnsi="Arial" w:cs="Arial"/>
          <w:sz w:val="24"/>
          <w:szCs w:val="24"/>
          <w:lang w:val="en-US"/>
        </w:rPr>
        <w:t xml:space="preserve">antages and disadvantages, and then it will allow </w:t>
      </w:r>
      <w:r w:rsidRPr="00FD36DD">
        <w:rPr>
          <w:rFonts w:ascii="Arial" w:hAnsi="Arial" w:cs="Arial"/>
          <w:sz w:val="24"/>
          <w:szCs w:val="24"/>
          <w:lang w:val="en-US"/>
        </w:rPr>
        <w:t>to face</w:t>
      </w:r>
      <w:r>
        <w:rPr>
          <w:rFonts w:ascii="Arial" w:hAnsi="Arial" w:cs="Arial"/>
          <w:sz w:val="24"/>
          <w:szCs w:val="24"/>
          <w:lang w:val="en-US"/>
        </w:rPr>
        <w:t xml:space="preserve"> easily</w:t>
      </w:r>
      <w:r w:rsidRPr="00FD36DD">
        <w:rPr>
          <w:rFonts w:ascii="Arial" w:hAnsi="Arial" w:cs="Arial"/>
          <w:sz w:val="24"/>
          <w:szCs w:val="24"/>
          <w:lang w:val="en-US"/>
        </w:rPr>
        <w:t xml:space="preserve"> daily problems, particular</w:t>
      </w:r>
      <w:r>
        <w:rPr>
          <w:rFonts w:ascii="Arial" w:hAnsi="Arial" w:cs="Arial"/>
          <w:sz w:val="24"/>
          <w:szCs w:val="24"/>
          <w:lang w:val="en-US"/>
        </w:rPr>
        <w:t>s and common with their pai</w:t>
      </w:r>
      <w:r w:rsidRPr="00FD36DD">
        <w:rPr>
          <w:rFonts w:ascii="Arial" w:hAnsi="Arial" w:cs="Arial"/>
          <w:sz w:val="24"/>
          <w:szCs w:val="24"/>
          <w:lang w:val="en-US"/>
        </w:rPr>
        <w:t>rs</w:t>
      </w:r>
      <w:r>
        <w:rPr>
          <w:rFonts w:ascii="Arial" w:hAnsi="Arial" w:cs="Arial"/>
          <w:sz w:val="24"/>
          <w:szCs w:val="24"/>
          <w:lang w:val="en-US"/>
        </w:rPr>
        <w:t>.</w:t>
      </w:r>
    </w:p>
    <w:p w14:paraId="153A8E53" w14:textId="77777777" w:rsidR="00F366DC" w:rsidRPr="00FD36DD" w:rsidRDefault="00F366DC" w:rsidP="00F366DC">
      <w:pPr>
        <w:jc w:val="both"/>
        <w:rPr>
          <w:rFonts w:ascii="Arial" w:hAnsi="Arial" w:cs="Arial"/>
          <w:sz w:val="24"/>
          <w:szCs w:val="24"/>
          <w:lang w:val="en-US"/>
        </w:rPr>
      </w:pPr>
    </w:p>
    <w:p w14:paraId="0272D32F" w14:textId="77777777" w:rsidR="00F366DC" w:rsidRPr="00FD36DD" w:rsidRDefault="00F366DC" w:rsidP="00F366DC">
      <w:pPr>
        <w:jc w:val="both"/>
        <w:rPr>
          <w:rFonts w:ascii="Arial" w:hAnsi="Arial" w:cs="Arial"/>
          <w:sz w:val="24"/>
          <w:szCs w:val="24"/>
          <w:lang w:val="en-US"/>
        </w:rPr>
      </w:pPr>
      <w:r w:rsidRPr="008F26E8">
        <w:rPr>
          <w:rFonts w:ascii="Arial" w:hAnsi="Arial" w:cs="Arial"/>
          <w:b/>
          <w:sz w:val="24"/>
          <w:szCs w:val="24"/>
          <w:lang w:val="en-US"/>
        </w:rPr>
        <w:t>KEYWORDS</w:t>
      </w:r>
      <w:r w:rsidRPr="00FD36DD">
        <w:rPr>
          <w:rFonts w:ascii="Arial" w:hAnsi="Arial" w:cs="Arial"/>
          <w:sz w:val="24"/>
          <w:szCs w:val="24"/>
          <w:lang w:val="en-US"/>
        </w:rPr>
        <w:t>: Hermeneutics, research, qualitative.</w:t>
      </w:r>
    </w:p>
    <w:p w14:paraId="0A1C5B10" w14:textId="77777777" w:rsidR="00F366DC" w:rsidRDefault="00F366DC" w:rsidP="00F366DC">
      <w:pPr>
        <w:spacing w:line="360" w:lineRule="auto"/>
        <w:jc w:val="both"/>
        <w:rPr>
          <w:rFonts w:ascii="Arial" w:hAnsi="Arial" w:cs="Arial"/>
          <w:sz w:val="24"/>
          <w:szCs w:val="24"/>
          <w:lang w:val="en-US"/>
        </w:rPr>
      </w:pPr>
    </w:p>
    <w:p w14:paraId="7CDE3600" w14:textId="77777777" w:rsidR="00F366DC" w:rsidRDefault="00F366DC" w:rsidP="00F366DC">
      <w:pPr>
        <w:spacing w:line="360" w:lineRule="auto"/>
        <w:jc w:val="both"/>
        <w:rPr>
          <w:rFonts w:ascii="Arial" w:hAnsi="Arial" w:cs="Arial"/>
          <w:sz w:val="24"/>
          <w:szCs w:val="24"/>
          <w:lang w:val="en-US"/>
        </w:rPr>
      </w:pPr>
    </w:p>
    <w:p w14:paraId="73CA8FE1" w14:textId="77777777" w:rsidR="00F366DC" w:rsidRDefault="00F366DC" w:rsidP="00F366DC">
      <w:pPr>
        <w:spacing w:line="360" w:lineRule="auto"/>
        <w:jc w:val="both"/>
        <w:rPr>
          <w:rFonts w:ascii="Arial" w:hAnsi="Arial" w:cs="Arial"/>
          <w:sz w:val="24"/>
          <w:szCs w:val="24"/>
          <w:lang w:val="en-US"/>
        </w:rPr>
      </w:pPr>
    </w:p>
    <w:p w14:paraId="3CFE9F67" w14:textId="77777777" w:rsidR="00F366DC" w:rsidRDefault="00F366DC" w:rsidP="00F366DC">
      <w:pPr>
        <w:spacing w:line="360" w:lineRule="auto"/>
        <w:jc w:val="both"/>
        <w:rPr>
          <w:rFonts w:ascii="Arial" w:hAnsi="Arial" w:cs="Arial"/>
          <w:sz w:val="24"/>
          <w:szCs w:val="24"/>
          <w:lang w:val="en-US"/>
        </w:rPr>
      </w:pPr>
    </w:p>
    <w:p w14:paraId="0F360538" w14:textId="77777777" w:rsidR="00F366DC" w:rsidRDefault="00F366DC" w:rsidP="00F366DC">
      <w:pPr>
        <w:spacing w:line="360" w:lineRule="auto"/>
        <w:jc w:val="both"/>
        <w:rPr>
          <w:rFonts w:ascii="Arial" w:hAnsi="Arial" w:cs="Arial"/>
          <w:sz w:val="24"/>
          <w:szCs w:val="24"/>
          <w:lang w:val="en-US"/>
        </w:rPr>
      </w:pPr>
    </w:p>
    <w:p w14:paraId="2672DDCF" w14:textId="77777777" w:rsidR="00F366DC" w:rsidRDefault="00F366DC" w:rsidP="00F366DC">
      <w:pPr>
        <w:spacing w:line="360" w:lineRule="auto"/>
        <w:jc w:val="both"/>
        <w:rPr>
          <w:rFonts w:ascii="Arial" w:hAnsi="Arial" w:cs="Arial"/>
          <w:sz w:val="24"/>
          <w:szCs w:val="24"/>
          <w:lang w:val="en-US"/>
        </w:rPr>
      </w:pPr>
    </w:p>
    <w:p w14:paraId="028418F4" w14:textId="77777777" w:rsidR="00F366DC" w:rsidRDefault="00F366DC" w:rsidP="00F366DC">
      <w:pPr>
        <w:spacing w:line="360" w:lineRule="auto"/>
        <w:jc w:val="center"/>
        <w:rPr>
          <w:rFonts w:ascii="Arial" w:hAnsi="Arial" w:cs="Arial"/>
          <w:b/>
          <w:sz w:val="24"/>
          <w:szCs w:val="24"/>
          <w:lang w:val="en-US"/>
        </w:rPr>
        <w:sectPr w:rsidR="00F366DC" w:rsidSect="00B1726D">
          <w:headerReference w:type="even" r:id="rId6"/>
          <w:headerReference w:type="default" r:id="rId7"/>
          <w:footerReference w:type="even" r:id="rId8"/>
          <w:footerReference w:type="default" r:id="rId9"/>
          <w:headerReference w:type="first" r:id="rId10"/>
          <w:footerReference w:type="first" r:id="rId11"/>
          <w:pgSz w:w="12240" w:h="15840" w:code="1"/>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pgNumType w:start="239"/>
          <w:cols w:space="708"/>
          <w:docGrid w:linePitch="360"/>
        </w:sectPr>
      </w:pPr>
    </w:p>
    <w:p w14:paraId="77C64954" w14:textId="6038EA5F" w:rsidR="00F366DC" w:rsidRPr="004B04EB" w:rsidRDefault="00F366DC" w:rsidP="00F366DC">
      <w:pPr>
        <w:spacing w:line="360" w:lineRule="auto"/>
        <w:jc w:val="center"/>
        <w:rPr>
          <w:rFonts w:ascii="Arial" w:hAnsi="Arial" w:cs="Arial"/>
          <w:b/>
          <w:sz w:val="24"/>
          <w:szCs w:val="24"/>
          <w:lang w:val="en-US"/>
        </w:rPr>
      </w:pPr>
      <w:r w:rsidRPr="004B04EB">
        <w:rPr>
          <w:rFonts w:ascii="Arial" w:hAnsi="Arial" w:cs="Arial"/>
          <w:b/>
          <w:sz w:val="24"/>
          <w:szCs w:val="24"/>
          <w:lang w:val="en-US"/>
        </w:rPr>
        <w:lastRenderedPageBreak/>
        <w:t>PLANTEAMIENTO INTRODUCTORIO</w:t>
      </w:r>
    </w:p>
    <w:p w14:paraId="219D5E03" w14:textId="77777777" w:rsidR="00F366DC" w:rsidRPr="002D07F6" w:rsidRDefault="00F366DC" w:rsidP="00F366DC">
      <w:pPr>
        <w:spacing w:line="360" w:lineRule="auto"/>
        <w:ind w:firstLine="708"/>
        <w:jc w:val="both"/>
        <w:rPr>
          <w:rFonts w:ascii="Arial" w:hAnsi="Arial" w:cs="Arial"/>
          <w:sz w:val="24"/>
          <w:szCs w:val="24"/>
          <w:shd w:val="clear" w:color="auto" w:fill="FFFFFF"/>
        </w:rPr>
      </w:pPr>
      <w:r w:rsidRPr="002D07F6">
        <w:rPr>
          <w:rFonts w:ascii="Arial" w:hAnsi="Arial" w:cs="Arial"/>
          <w:sz w:val="24"/>
          <w:szCs w:val="24"/>
        </w:rPr>
        <w:t xml:space="preserve">La investigación cualitativa data del siglo XIX cuando se comienza a aplicar en las investigaciones de carácter social, momento en que se entiende que, tanto a los sujetos como al objeto de la investigación, se les reconoce su rol de participante en un mismo nivel, en el cual se produce un acercamiento a la vida interior de las personas a efecto de brindar soluciones cercanas a las realidades del objeto investigado. Se desarrolla en Gran Bretaña y Francia, a través de las Escuelas de Chicago, Columbia, Harvard y Berkeley. Algunos autores como </w:t>
      </w:r>
      <w:r w:rsidRPr="00091A0A">
        <w:rPr>
          <w:rFonts w:ascii="Arial" w:hAnsi="Arial" w:cs="Arial"/>
          <w:sz w:val="24"/>
          <w:szCs w:val="24"/>
        </w:rPr>
        <w:t>Bogdan y Biklen</w:t>
      </w:r>
      <w:r>
        <w:rPr>
          <w:rFonts w:ascii="Arial" w:hAnsi="Arial" w:cs="Arial"/>
          <w:sz w:val="24"/>
          <w:szCs w:val="24"/>
        </w:rPr>
        <w:t xml:space="preserve"> (1982)</w:t>
      </w:r>
      <w:r w:rsidRPr="002D07F6">
        <w:rPr>
          <w:rFonts w:ascii="Arial" w:hAnsi="Arial" w:cs="Arial"/>
          <w:sz w:val="24"/>
          <w:szCs w:val="24"/>
        </w:rPr>
        <w:t xml:space="preserve"> dividen en cuatro fases el desarrollo evolutivo de la investigación cualitativa. Una primera fase desarrollada entre finales del siglo XIX hasta los años 30 del siglo XX, etapa caracterizada por aplicar a los estudios investigativos técnicas como la observación, la entrevista y la revisión de documentos que tiene como propulsor la Escuela de Chicago, </w:t>
      </w:r>
      <w:r w:rsidRPr="002D07F6">
        <w:rPr>
          <w:rFonts w:ascii="Arial" w:hAnsi="Arial" w:cs="Arial"/>
          <w:sz w:val="24"/>
          <w:szCs w:val="24"/>
          <w:shd w:val="clear" w:color="auto" w:fill="FFFFFF"/>
        </w:rPr>
        <w:t xml:space="preserve">base de la Sociología </w:t>
      </w:r>
      <w:r w:rsidRPr="002D07F6">
        <w:rPr>
          <w:rFonts w:ascii="Arial" w:hAnsi="Arial" w:cs="Arial"/>
          <w:sz w:val="24"/>
          <w:szCs w:val="24"/>
          <w:shd w:val="clear" w:color="auto" w:fill="FFFFFF"/>
        </w:rPr>
        <w:t>norteamericana que adquiere la importancia y la enorme influencia que esta disciplina termina teniendo en los Estados Unidos.</w:t>
      </w:r>
    </w:p>
    <w:p w14:paraId="2D2C5C14" w14:textId="77777777" w:rsidR="00F366DC" w:rsidRPr="00A72F0E"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shd w:val="clear" w:color="auto" w:fill="FFFFFF"/>
        </w:rPr>
        <w:t>Una clara influencia, estrictamente sociológica, está en la importancia que tendrán las metodologías cualitativas en general; con</w:t>
      </w:r>
      <w:r>
        <w:rPr>
          <w:rFonts w:ascii="Arial" w:hAnsi="Arial" w:cs="Arial"/>
          <w:sz w:val="24"/>
          <w:szCs w:val="24"/>
          <w:shd w:val="clear" w:color="auto" w:fill="FFFFFF"/>
        </w:rPr>
        <w:t xml:space="preserve"> la Escuela de Chicago se funda</w:t>
      </w:r>
      <w:r w:rsidRPr="002D07F6">
        <w:rPr>
          <w:rFonts w:ascii="Arial" w:hAnsi="Arial" w:cs="Arial"/>
          <w:sz w:val="24"/>
          <w:szCs w:val="24"/>
          <w:shd w:val="clear" w:color="auto" w:fill="FFFFFF"/>
        </w:rPr>
        <w:t xml:space="preserve"> la sociología urbana, la planificación urbana y la ecología humana y en la </w:t>
      </w:r>
      <w:r w:rsidRPr="00A72F0E">
        <w:rPr>
          <w:rFonts w:ascii="Arial" w:hAnsi="Arial" w:cs="Arial"/>
          <w:sz w:val="24"/>
          <w:szCs w:val="24"/>
          <w:shd w:val="clear" w:color="auto" w:fill="FFFFFF"/>
        </w:rPr>
        <w:t xml:space="preserve">tradición sociológica que alimenta el impulso de lo cualitativo, está también la tendencia conocida como la del "interaccionismo simbólico" cuyos precursores son: </w:t>
      </w:r>
      <w:hyperlink r:id="rId12" w:tgtFrame="_blank" w:tooltip="Cooley (aún no redactado)" w:history="1">
        <w:r w:rsidRPr="00A72F0E">
          <w:rPr>
            <w:rFonts w:ascii="Arial" w:hAnsi="Arial" w:cs="Arial"/>
            <w:sz w:val="24"/>
            <w:szCs w:val="24"/>
            <w:shd w:val="clear" w:color="auto" w:fill="FFFFFF"/>
          </w:rPr>
          <w:t>Cooley</w:t>
        </w:r>
      </w:hyperlink>
      <w:r w:rsidRPr="00A72F0E">
        <w:rPr>
          <w:rFonts w:ascii="Arial" w:hAnsi="Arial" w:cs="Arial"/>
          <w:color w:val="222222"/>
          <w:sz w:val="24"/>
          <w:szCs w:val="24"/>
          <w:shd w:val="clear" w:color="auto" w:fill="FFFFFF"/>
        </w:rPr>
        <w:t xml:space="preserve"> </w:t>
      </w:r>
      <w:r w:rsidRPr="00A72F0E">
        <w:rPr>
          <w:rFonts w:ascii="Arial" w:hAnsi="Arial" w:cs="Arial"/>
          <w:sz w:val="24"/>
          <w:szCs w:val="24"/>
          <w:shd w:val="clear" w:color="auto" w:fill="FFFFFF"/>
        </w:rPr>
        <w:t>(1864-1929), </w:t>
      </w:r>
      <w:hyperlink r:id="rId13" w:tgtFrame="_blank" w:tooltip="Lippmann" w:history="1">
        <w:r w:rsidRPr="00A72F0E">
          <w:rPr>
            <w:rFonts w:ascii="Arial" w:hAnsi="Arial" w:cs="Arial"/>
            <w:sz w:val="24"/>
            <w:szCs w:val="24"/>
            <w:shd w:val="clear" w:color="auto" w:fill="FFFFFF"/>
          </w:rPr>
          <w:t>Lippmann</w:t>
        </w:r>
      </w:hyperlink>
      <w:r w:rsidRPr="00A72F0E">
        <w:rPr>
          <w:rFonts w:ascii="Arial" w:hAnsi="Arial" w:cs="Arial"/>
          <w:sz w:val="24"/>
          <w:szCs w:val="24"/>
          <w:shd w:val="clear" w:color="auto" w:fill="FFFFFF"/>
        </w:rPr>
        <w:t xml:space="preserve"> (1889-1974) , </w:t>
      </w:r>
      <w:hyperlink r:id="rId14" w:tgtFrame="_blank" w:tooltip="Robert E. Park (aún no redactado)" w:history="1">
        <w:r w:rsidRPr="00A72F0E">
          <w:rPr>
            <w:rFonts w:ascii="Arial" w:hAnsi="Arial" w:cs="Arial"/>
            <w:sz w:val="24"/>
            <w:szCs w:val="24"/>
            <w:shd w:val="clear" w:color="auto" w:fill="FFFFFF"/>
          </w:rPr>
          <w:t>Park</w:t>
        </w:r>
      </w:hyperlink>
      <w:r w:rsidRPr="00A72F0E">
        <w:rPr>
          <w:rFonts w:ascii="Arial" w:hAnsi="Arial" w:cs="Arial"/>
          <w:sz w:val="24"/>
          <w:szCs w:val="24"/>
          <w:shd w:val="clear" w:color="auto" w:fill="FFFFFF"/>
        </w:rPr>
        <w:t xml:space="preserve"> (1864-1944), </w:t>
      </w:r>
      <w:hyperlink r:id="rId15" w:tgtFrame="_blank" w:tooltip="George H. Mead" w:history="1">
        <w:r w:rsidRPr="00A72F0E">
          <w:rPr>
            <w:rFonts w:ascii="Arial" w:hAnsi="Arial" w:cs="Arial"/>
            <w:sz w:val="24"/>
            <w:szCs w:val="24"/>
            <w:shd w:val="clear" w:color="auto" w:fill="FFFFFF"/>
          </w:rPr>
          <w:t>Mead</w:t>
        </w:r>
      </w:hyperlink>
      <w:r w:rsidRPr="00A72F0E">
        <w:rPr>
          <w:rFonts w:ascii="Arial" w:hAnsi="Arial" w:cs="Arial"/>
          <w:sz w:val="24"/>
          <w:szCs w:val="24"/>
          <w:shd w:val="clear" w:color="auto" w:fill="FFFFFF"/>
        </w:rPr>
        <w:t> (1863-1931) y </w:t>
      </w:r>
      <w:hyperlink r:id="rId16" w:tgtFrame="_blank" w:tooltip="Herbert Blumer" w:history="1">
        <w:r w:rsidRPr="00A72F0E">
          <w:rPr>
            <w:rFonts w:ascii="Arial" w:hAnsi="Arial" w:cs="Arial"/>
            <w:sz w:val="24"/>
            <w:szCs w:val="24"/>
            <w:shd w:val="clear" w:color="auto" w:fill="FFFFFF"/>
          </w:rPr>
          <w:t>Blumer</w:t>
        </w:r>
      </w:hyperlink>
      <w:r w:rsidRPr="00A72F0E">
        <w:rPr>
          <w:rFonts w:ascii="Arial" w:hAnsi="Arial" w:cs="Arial"/>
          <w:sz w:val="24"/>
          <w:szCs w:val="24"/>
          <w:shd w:val="clear" w:color="auto" w:fill="FFFFFF"/>
        </w:rPr>
        <w:t xml:space="preserve"> (1900-1987) que partiendo de la Escuela de Chicago, tendrán una influencia notable en los estudios sobre comunicación ya que, será precisamente la hermenéutica base de su postura teórico metodológica.</w:t>
      </w:r>
    </w:p>
    <w:p w14:paraId="19D52D94" w14:textId="77777777" w:rsidR="00F366DC" w:rsidRPr="002D07F6"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rPr>
        <w:t xml:space="preserve">La segunda fase desarrollada entre los años 30 y 50 caracterizada por un declive de la investigación cualitativa; la tercera fase producida en los años 60 que marca el </w:t>
      </w:r>
      <w:r w:rsidRPr="002D07F6">
        <w:rPr>
          <w:rFonts w:ascii="Arial" w:hAnsi="Arial" w:cs="Arial"/>
          <w:sz w:val="24"/>
          <w:szCs w:val="24"/>
        </w:rPr>
        <w:lastRenderedPageBreak/>
        <w:t xml:space="preserve">resurgimiento del método cualitativo y la cuarta fase, iniciada en </w:t>
      </w:r>
      <w:r w:rsidRPr="00095030">
        <w:rPr>
          <w:rFonts w:ascii="Arial" w:hAnsi="Arial" w:cs="Arial"/>
          <w:sz w:val="24"/>
          <w:szCs w:val="24"/>
        </w:rPr>
        <w:t>la década de los años 70</w:t>
      </w:r>
      <w:r w:rsidRPr="002D07F6">
        <w:rPr>
          <w:rFonts w:ascii="Arial" w:hAnsi="Arial" w:cs="Arial"/>
          <w:sz w:val="24"/>
          <w:szCs w:val="24"/>
        </w:rPr>
        <w:t xml:space="preserve"> que tiene como principales exponentes a </w:t>
      </w:r>
      <w:r w:rsidRPr="00F14424">
        <w:rPr>
          <w:rFonts w:ascii="Arial" w:hAnsi="Arial" w:cs="Arial"/>
          <w:sz w:val="24"/>
          <w:szCs w:val="24"/>
        </w:rPr>
        <w:t>Bogdan (1941) y Biklen (1945)</w:t>
      </w:r>
      <w:r>
        <w:rPr>
          <w:rFonts w:ascii="Arial" w:hAnsi="Arial" w:cs="Arial"/>
          <w:sz w:val="24"/>
          <w:szCs w:val="24"/>
        </w:rPr>
        <w:t xml:space="preserve"> </w:t>
      </w:r>
      <w:r w:rsidRPr="002D07F6">
        <w:rPr>
          <w:rFonts w:ascii="Arial" w:hAnsi="Arial" w:cs="Arial"/>
          <w:sz w:val="24"/>
          <w:szCs w:val="24"/>
        </w:rPr>
        <w:t xml:space="preserve"> </w:t>
      </w:r>
      <w:r w:rsidRPr="00B649B8">
        <w:rPr>
          <w:rFonts w:ascii="Arial" w:hAnsi="Arial" w:cs="Arial"/>
          <w:sz w:val="24"/>
          <w:szCs w:val="24"/>
        </w:rPr>
        <w:t xml:space="preserve">y </w:t>
      </w:r>
      <w:r>
        <w:rPr>
          <w:rFonts w:ascii="Arial" w:hAnsi="Arial" w:cs="Arial"/>
          <w:sz w:val="24"/>
          <w:szCs w:val="24"/>
        </w:rPr>
        <w:t>c</w:t>
      </w:r>
      <w:r w:rsidRPr="002D07F6">
        <w:rPr>
          <w:rFonts w:ascii="Arial" w:hAnsi="Arial" w:cs="Arial"/>
          <w:sz w:val="24"/>
          <w:szCs w:val="24"/>
        </w:rPr>
        <w:t xml:space="preserve">omienza a desarrollarse cuando nace el interés por la vida del mundo rural que se reflejaba en la literatura inglesa y francesa entre cuyos representantes se encontraban los </w:t>
      </w:r>
      <w:r w:rsidRPr="00A72F0E">
        <w:rPr>
          <w:rFonts w:ascii="Arial" w:hAnsi="Arial" w:cs="Arial"/>
          <w:sz w:val="24"/>
          <w:szCs w:val="24"/>
        </w:rPr>
        <w:t xml:space="preserve">Hermanos Grimm </w:t>
      </w:r>
      <w:r w:rsidRPr="00521F31">
        <w:rPr>
          <w:rFonts w:ascii="Arial" w:hAnsi="Arial" w:cs="Arial"/>
          <w:sz w:val="24"/>
          <w:szCs w:val="24"/>
        </w:rPr>
        <w:t>:</w:t>
      </w:r>
      <w:r w:rsidRPr="00521F31">
        <w:rPr>
          <w:rFonts w:ascii="Arial" w:hAnsi="Arial" w:cs="Arial"/>
          <w:sz w:val="24"/>
          <w:szCs w:val="24"/>
          <w:shd w:val="clear" w:color="auto" w:fill="FFFFFF"/>
        </w:rPr>
        <w:t>Jacob Grimm (1785-1863) y Wilhelm Grimm</w:t>
      </w:r>
      <w:r w:rsidRPr="00A72F0E">
        <w:rPr>
          <w:rFonts w:ascii="Verdana" w:hAnsi="Verdana"/>
          <w:sz w:val="23"/>
          <w:szCs w:val="23"/>
          <w:shd w:val="clear" w:color="auto" w:fill="FFFFFF"/>
        </w:rPr>
        <w:t xml:space="preserve"> (1786-1859)</w:t>
      </w:r>
      <w:r w:rsidRPr="00A72F0E">
        <w:rPr>
          <w:rFonts w:ascii="Arial" w:hAnsi="Arial" w:cs="Arial"/>
          <w:sz w:val="24"/>
          <w:szCs w:val="24"/>
        </w:rPr>
        <w:t xml:space="preserve">, </w:t>
      </w:r>
      <w:r w:rsidRPr="007776CB">
        <w:rPr>
          <w:rFonts w:ascii="Arial" w:hAnsi="Arial" w:cs="Arial"/>
          <w:sz w:val="24"/>
          <w:szCs w:val="24"/>
        </w:rPr>
        <w:t>Charles Dickens (</w:t>
      </w:r>
      <w:r>
        <w:rPr>
          <w:rFonts w:ascii="Arial" w:hAnsi="Arial" w:cs="Arial"/>
          <w:sz w:val="24"/>
          <w:szCs w:val="24"/>
        </w:rPr>
        <w:t>1812-1870)</w:t>
      </w:r>
      <w:r w:rsidRPr="007776CB">
        <w:rPr>
          <w:rFonts w:ascii="Arial" w:hAnsi="Arial" w:cs="Arial"/>
          <w:sz w:val="24"/>
          <w:szCs w:val="24"/>
        </w:rPr>
        <w:t xml:space="preserve"> y Petalozzi (1746-1827).</w:t>
      </w:r>
      <w:r w:rsidRPr="002D07F6">
        <w:rPr>
          <w:rFonts w:ascii="Arial" w:hAnsi="Arial" w:cs="Arial"/>
          <w:sz w:val="24"/>
          <w:szCs w:val="24"/>
        </w:rPr>
        <w:t xml:space="preserve"> Primero surge la antropología cuyo objetivo giraba en torno al estudio de grupos sociales y tribus que hasta ese momento eran poco conocidas, dentro de la antropología surge la etnografía encargada de describir la   vida de la gente, lo que hace revolucionar la antropología social, dichas investigaciones aplicaban como técnicas, la observación y la entrevista para generar un conocimiento acerca del comportamiento humano. </w:t>
      </w:r>
    </w:p>
    <w:p w14:paraId="22425717" w14:textId="77777777" w:rsidR="00F366DC" w:rsidRPr="002D07F6"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rPr>
        <w:t xml:space="preserve">Para </w:t>
      </w:r>
      <w:proofErr w:type="spellStart"/>
      <w:r w:rsidRPr="002D07F6">
        <w:rPr>
          <w:rFonts w:ascii="Arial" w:hAnsi="Arial" w:cs="Arial"/>
          <w:sz w:val="24"/>
          <w:szCs w:val="24"/>
        </w:rPr>
        <w:t>Dilthey</w:t>
      </w:r>
      <w:proofErr w:type="spellEnd"/>
      <w:r>
        <w:rPr>
          <w:rFonts w:ascii="Arial" w:hAnsi="Arial" w:cs="Arial"/>
          <w:sz w:val="24"/>
          <w:szCs w:val="24"/>
        </w:rPr>
        <w:t xml:space="preserve"> (1833-1911) </w:t>
      </w:r>
      <w:r w:rsidRPr="00B649B8">
        <w:rPr>
          <w:rFonts w:ascii="Arial" w:hAnsi="Arial" w:cs="Arial"/>
          <w:sz w:val="24"/>
          <w:szCs w:val="24"/>
        </w:rPr>
        <w:t>,</w:t>
      </w:r>
      <w:r w:rsidRPr="002D07F6">
        <w:rPr>
          <w:rFonts w:ascii="Arial" w:hAnsi="Arial" w:cs="Arial"/>
          <w:sz w:val="24"/>
          <w:szCs w:val="24"/>
        </w:rPr>
        <w:t xml:space="preserve"> era necesario que en el estudio de las ciencias humanas se aplicaran métodos como el hermenéutico o interpretativo, secundado en su idea y puesta en marcha </w:t>
      </w:r>
      <w:r w:rsidRPr="00AE1BFE">
        <w:rPr>
          <w:rFonts w:ascii="Arial" w:hAnsi="Arial" w:cs="Arial"/>
          <w:sz w:val="24"/>
          <w:szCs w:val="24"/>
        </w:rPr>
        <w:t>por Husserl (1859-1938), Weber (1864-1920) y Marx,</w:t>
      </w:r>
      <w:r w:rsidRPr="002D07F6">
        <w:rPr>
          <w:rFonts w:ascii="Arial" w:hAnsi="Arial" w:cs="Arial"/>
          <w:sz w:val="24"/>
          <w:szCs w:val="24"/>
        </w:rPr>
        <w:t xml:space="preserve"> </w:t>
      </w:r>
      <w:r>
        <w:rPr>
          <w:rFonts w:ascii="Arial" w:hAnsi="Arial" w:cs="Arial"/>
          <w:sz w:val="24"/>
          <w:szCs w:val="24"/>
        </w:rPr>
        <w:t xml:space="preserve">(1818-1883), </w:t>
      </w:r>
      <w:r w:rsidRPr="002D07F6">
        <w:rPr>
          <w:rFonts w:ascii="Arial" w:hAnsi="Arial" w:cs="Arial"/>
          <w:sz w:val="24"/>
          <w:szCs w:val="24"/>
        </w:rPr>
        <w:t xml:space="preserve">esta ciencia social alemana enfatiza su estudio en el actor, todo esto en contraposición a la positivista de Comte y Durkheim representantes de la metodología cuantitativa que enfatizaban más en los hechos sociales que en los protagonistas de los mismos. Ya para los años 70 el enfoque cualitativo se extiende hasta E.E.U.U. y se profundiza en Gran Bretaña que encuentran en </w:t>
      </w:r>
      <w:r w:rsidRPr="00947EF1">
        <w:rPr>
          <w:rFonts w:ascii="Arial" w:hAnsi="Arial" w:cs="Arial"/>
          <w:sz w:val="24"/>
          <w:szCs w:val="24"/>
        </w:rPr>
        <w:t>Stenhouse (1926-1982) y Elliott</w:t>
      </w:r>
      <w:r>
        <w:rPr>
          <w:rFonts w:ascii="Arial" w:hAnsi="Arial" w:cs="Arial"/>
          <w:sz w:val="24"/>
          <w:szCs w:val="24"/>
        </w:rPr>
        <w:t xml:space="preserve"> (1930)</w:t>
      </w:r>
      <w:r w:rsidRPr="002D07F6">
        <w:rPr>
          <w:rFonts w:ascii="Arial" w:hAnsi="Arial" w:cs="Arial"/>
          <w:sz w:val="24"/>
          <w:szCs w:val="24"/>
        </w:rPr>
        <w:t xml:space="preserve"> aportaciones importantes, y en los años 80 ya la metodología cualitativa se extiende en su aplicación a la investigación educativa con representantes como</w:t>
      </w:r>
      <w:r>
        <w:rPr>
          <w:rFonts w:ascii="Arial" w:hAnsi="Arial" w:cs="Arial"/>
          <w:sz w:val="24"/>
          <w:szCs w:val="24"/>
        </w:rPr>
        <w:t xml:space="preserve"> </w:t>
      </w:r>
      <w:r w:rsidRPr="006613F3">
        <w:rPr>
          <w:rFonts w:ascii="Arial" w:hAnsi="Arial" w:cs="Arial"/>
          <w:sz w:val="24"/>
          <w:szCs w:val="24"/>
        </w:rPr>
        <w:t xml:space="preserve">Taylor (1954), </w:t>
      </w:r>
      <w:proofErr w:type="spellStart"/>
      <w:r w:rsidRPr="006613F3">
        <w:rPr>
          <w:rFonts w:ascii="Arial" w:hAnsi="Arial" w:cs="Arial"/>
          <w:sz w:val="24"/>
          <w:szCs w:val="24"/>
        </w:rPr>
        <w:t>Goetz</w:t>
      </w:r>
      <w:proofErr w:type="spellEnd"/>
      <w:r w:rsidRPr="006613F3">
        <w:rPr>
          <w:rFonts w:ascii="Arial" w:hAnsi="Arial" w:cs="Arial"/>
          <w:sz w:val="24"/>
          <w:szCs w:val="24"/>
        </w:rPr>
        <w:t xml:space="preserve"> (1947) entre otros</w:t>
      </w:r>
      <w:r w:rsidRPr="002D07F6">
        <w:rPr>
          <w:rFonts w:ascii="Arial" w:hAnsi="Arial" w:cs="Arial"/>
          <w:sz w:val="24"/>
          <w:szCs w:val="24"/>
        </w:rPr>
        <w:t xml:space="preserve">. </w:t>
      </w:r>
    </w:p>
    <w:p w14:paraId="6613DC67" w14:textId="77777777" w:rsidR="00F366DC" w:rsidRPr="00E2346E" w:rsidRDefault="00F366DC" w:rsidP="002854D3">
      <w:pPr>
        <w:spacing w:after="0" w:line="360" w:lineRule="auto"/>
        <w:ind w:firstLine="567"/>
        <w:jc w:val="both"/>
        <w:rPr>
          <w:rFonts w:ascii="Arial" w:hAnsi="Arial" w:cs="Arial"/>
          <w:b/>
          <w:sz w:val="24"/>
          <w:szCs w:val="24"/>
        </w:rPr>
      </w:pPr>
      <w:r w:rsidRPr="00E2346E">
        <w:rPr>
          <w:rFonts w:ascii="Arial" w:hAnsi="Arial" w:cs="Arial"/>
          <w:b/>
          <w:sz w:val="24"/>
          <w:szCs w:val="24"/>
        </w:rPr>
        <w:t xml:space="preserve">Desarrollo </w:t>
      </w:r>
      <w:r>
        <w:rPr>
          <w:rFonts w:ascii="Arial" w:hAnsi="Arial" w:cs="Arial"/>
          <w:b/>
          <w:sz w:val="24"/>
          <w:szCs w:val="24"/>
        </w:rPr>
        <w:t>A</w:t>
      </w:r>
      <w:r w:rsidRPr="00E2346E">
        <w:rPr>
          <w:rFonts w:ascii="Arial" w:hAnsi="Arial" w:cs="Arial"/>
          <w:b/>
          <w:sz w:val="24"/>
          <w:szCs w:val="24"/>
        </w:rPr>
        <w:t xml:space="preserve">rgumental </w:t>
      </w:r>
    </w:p>
    <w:p w14:paraId="22FB4D76" w14:textId="77777777" w:rsidR="00F366DC" w:rsidRDefault="00F366DC" w:rsidP="00F366DC">
      <w:pPr>
        <w:spacing w:line="360" w:lineRule="auto"/>
        <w:ind w:firstLine="708"/>
        <w:jc w:val="both"/>
        <w:rPr>
          <w:rFonts w:ascii="Arial" w:hAnsi="Arial" w:cs="Arial"/>
          <w:sz w:val="24"/>
          <w:szCs w:val="24"/>
        </w:rPr>
      </w:pPr>
      <w:r w:rsidRPr="002D07F6">
        <w:rPr>
          <w:rFonts w:ascii="Arial" w:hAnsi="Arial" w:cs="Arial"/>
          <w:sz w:val="24"/>
          <w:szCs w:val="24"/>
        </w:rPr>
        <w:t>Una vez que se reconoce la necesidad de abordar la realidad actual desde el plano personal y social, se adquiere un conocimiento profundo donde se aplican una diversidad de procedimientos metodológicos que permitirán afrontar este objeto de estudio e interpretar los resultados obtenidos, considerados éstos, válidos y confiables. Abordar la realidad desde la perspectiva cualitativa lleva al investigador a entender la necesidad de observar e interpretar, alejarse del objetivismo propio de la corriente positivista ya que</w:t>
      </w:r>
      <w:r>
        <w:rPr>
          <w:rFonts w:ascii="Arial" w:hAnsi="Arial" w:cs="Arial"/>
          <w:sz w:val="24"/>
          <w:szCs w:val="24"/>
        </w:rPr>
        <w:t>,</w:t>
      </w:r>
      <w:r w:rsidRPr="002D07F6">
        <w:rPr>
          <w:rFonts w:ascii="Arial" w:hAnsi="Arial" w:cs="Arial"/>
          <w:sz w:val="24"/>
          <w:szCs w:val="24"/>
        </w:rPr>
        <w:t xml:space="preserve"> el enfoque cualitativo, otorga sentido a la realidad acorde al mundo interno de las personas, tomando en cuenta sus valores, creencias, ideales, temores que confluyen en la toma de decisiones de cada individuo, puesto que le permite a este último analizar su realidad, lo que le conviene y lo que no, ventajas y desventajas, lo cual facilitará enfrentar problemas cotidianos,  particulares y comunes con sus pares. </w:t>
      </w:r>
    </w:p>
    <w:p w14:paraId="1DD76CE1" w14:textId="77777777" w:rsidR="00F366DC" w:rsidRPr="002D07F6" w:rsidRDefault="00F366DC" w:rsidP="00F366DC">
      <w:pPr>
        <w:spacing w:line="360" w:lineRule="auto"/>
        <w:ind w:firstLine="708"/>
        <w:jc w:val="both"/>
        <w:rPr>
          <w:rFonts w:ascii="Arial" w:hAnsi="Arial" w:cs="Arial"/>
          <w:sz w:val="24"/>
          <w:szCs w:val="24"/>
        </w:rPr>
      </w:pPr>
    </w:p>
    <w:p w14:paraId="6C78B260" w14:textId="77777777" w:rsidR="00F366DC" w:rsidRPr="002D07F6" w:rsidRDefault="00F366DC" w:rsidP="00F366DC">
      <w:pPr>
        <w:spacing w:line="360" w:lineRule="auto"/>
        <w:ind w:firstLine="708"/>
        <w:jc w:val="both"/>
        <w:rPr>
          <w:rFonts w:ascii="Arial" w:hAnsi="Arial" w:cs="Arial"/>
          <w:sz w:val="24"/>
          <w:szCs w:val="24"/>
        </w:rPr>
      </w:pPr>
      <w:r w:rsidRPr="002D07F6">
        <w:rPr>
          <w:rFonts w:ascii="Arial" w:hAnsi="Arial" w:cs="Arial"/>
          <w:sz w:val="24"/>
          <w:szCs w:val="24"/>
        </w:rPr>
        <w:t>Partiendo de esta idea,</w:t>
      </w:r>
      <w:r w:rsidRPr="00EA7947">
        <w:rPr>
          <w:rFonts w:ascii="Arial" w:hAnsi="Arial" w:cs="Arial"/>
          <w:sz w:val="24"/>
          <w:szCs w:val="24"/>
        </w:rPr>
        <w:t xml:space="preserve"> y de</w:t>
      </w:r>
      <w:r w:rsidRPr="002D07F6">
        <w:rPr>
          <w:rFonts w:ascii="Arial" w:hAnsi="Arial" w:cs="Arial"/>
          <w:sz w:val="24"/>
          <w:szCs w:val="24"/>
        </w:rPr>
        <w:t xml:space="preserve"> acuerdo a Martínez (2010) </w:t>
      </w:r>
    </w:p>
    <w:p w14:paraId="6D600761" w14:textId="29C020FB" w:rsidR="00F366DC" w:rsidRPr="002D07F6" w:rsidRDefault="00A31066" w:rsidP="00F366DC">
      <w:pPr>
        <w:ind w:left="709" w:right="476"/>
        <w:jc w:val="both"/>
        <w:rPr>
          <w:rFonts w:ascii="Arial" w:hAnsi="Arial" w:cs="Arial"/>
          <w:sz w:val="24"/>
          <w:szCs w:val="24"/>
        </w:rPr>
      </w:pPr>
      <w:r w:rsidRPr="002D07F6">
        <w:rPr>
          <w:rFonts w:ascii="Arial" w:hAnsi="Arial" w:cs="Arial"/>
          <w:sz w:val="24"/>
          <w:szCs w:val="24"/>
        </w:rPr>
        <w:t>El</w:t>
      </w:r>
      <w:r w:rsidR="00F366DC" w:rsidRPr="002D07F6">
        <w:rPr>
          <w:rFonts w:ascii="Arial" w:hAnsi="Arial" w:cs="Arial"/>
          <w:sz w:val="24"/>
          <w:szCs w:val="24"/>
        </w:rPr>
        <w:t xml:space="preserve"> mundo en que hoy vivimos se caracteriza por sus interconexiones a un nivel global en el que los fenómenos físicos, biológicos, psicológicos, sociales y ambientales son todos recíprocamente interdependientes. Para describir este mundo de manera adecuada necesita de una perspectiva más amplia, holística, sistémica y ecológica que no nos pueden ofrecer las concepciones reduccionistas del mundo ni las diferentes disciplinas aisladamente, necesita una nueva visión de la realidad, un nuevo “paradigma”, es decir, una transformación fundamental de nuestro modo de pensar, de nuestro modo de percibir y de nuestro modo de valorar (p. 74)</w:t>
      </w:r>
    </w:p>
    <w:p w14:paraId="180813D8" w14:textId="77777777" w:rsidR="00F366DC" w:rsidRPr="002D07F6" w:rsidRDefault="00F366DC" w:rsidP="00F366DC">
      <w:pPr>
        <w:spacing w:line="360" w:lineRule="auto"/>
        <w:ind w:left="709"/>
        <w:jc w:val="both"/>
        <w:rPr>
          <w:rFonts w:ascii="Arial" w:hAnsi="Arial" w:cs="Arial"/>
          <w:sz w:val="24"/>
          <w:szCs w:val="24"/>
        </w:rPr>
      </w:pPr>
    </w:p>
    <w:p w14:paraId="08EE05D6" w14:textId="77777777" w:rsidR="00F366DC" w:rsidRPr="002D07F6"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rPr>
        <w:t xml:space="preserve">Siendo un paradigma considerado como un modelo que permitirá interpretar el comportamiento psicológico, filosófico y ayudar a la organización de dicho comportamiento, se convierte en un principio que regirá el conocimiento de la sociedad. En tal sentido, el enfoque cualitativo busca un cambio de la ciencia objetiva a la ciencia epistémica, es decir, toma en consideración la visión personal del sujeto investigador, requiere el uso de una lógica dialéctica, integral, una ciencia inter y transdisciplinaria, se requiere de un paradigma universal, en la búsqueda de la interpretación y la explicación. </w:t>
      </w:r>
    </w:p>
    <w:p w14:paraId="2E629758" w14:textId="77777777" w:rsidR="00F366DC" w:rsidRPr="002D07F6" w:rsidRDefault="00F366DC" w:rsidP="002854D3">
      <w:pPr>
        <w:spacing w:after="0" w:line="360" w:lineRule="auto"/>
        <w:ind w:firstLine="567"/>
        <w:jc w:val="both"/>
        <w:rPr>
          <w:rFonts w:ascii="Arial" w:hAnsi="Arial" w:cs="Arial"/>
          <w:sz w:val="24"/>
          <w:szCs w:val="24"/>
        </w:rPr>
      </w:pPr>
      <w:r w:rsidRPr="00EA7947">
        <w:rPr>
          <w:rFonts w:ascii="Arial" w:hAnsi="Arial" w:cs="Arial"/>
          <w:sz w:val="24"/>
          <w:szCs w:val="24"/>
        </w:rPr>
        <w:t>El conocimiento se adquiere en base al diálogo que permite</w:t>
      </w:r>
      <w:r w:rsidRPr="002D07F6">
        <w:rPr>
          <w:rFonts w:ascii="Arial" w:hAnsi="Arial" w:cs="Arial"/>
          <w:sz w:val="24"/>
          <w:szCs w:val="24"/>
        </w:rPr>
        <w:t xml:space="preserve"> un acercamiento a la vida cotidiana, en el que se encuentran, por un lado, los elementos del exterior y por el otro, los elementos internos e intrínsecos del ser humano. Desde la base filosófica el investigador naturalista (enfoque cualitativo) es un fenomenólogo que trata de comprender la conducta humana desde sus propios autores. El investigador cualitativo acepta la subjetividad, los valores y las experiencias de parte de los sujetos mismos, ya que busca este investigador abordar los fenómenos y explicarlos tal cual se producen. Escoger el método más adecuado para realizar una investigación desde el enfoque cualitativo y cuantitativo, dependerá de la orientación de los datos y la solución de problemas. </w:t>
      </w:r>
    </w:p>
    <w:p w14:paraId="1754D214" w14:textId="77777777" w:rsidR="00F366DC" w:rsidRPr="002D07F6"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rPr>
        <w:t xml:space="preserve">Epistemológicamente la metodología cualitativa sostiene el modelo dialéctico, donde el conocimiento resulta de una interrelación entre sujeto y objeto, los conocimientos no serán objetivos sino subjetivos. Ontológicamente, es decir, de acuerdo a la naturaleza de la realidad, se señala que el objeto es estructural o sistémico. Axiológicamente el paradigma cualitativo no es un paradigma racionalista puesto que, el cualitativo surge para explicar cómo se construye la realidad y comprenderla .El paradigma cualitativo se basa  en el humanismo, percibe la vida social como producto del uso de la creatividad de los individuos que la conforman, apoya la idea de que el mundo es transformador, cambiante, dinámico, son los actores quienes van construyendo y determinando la realidad, una realidad que le permiten en base a sus principios y valores, ir negociando e interpretando sus problemas para abordarlos como estructura social fundamentados en la interacción de las partes, lo que define la existencia y la influencia de los valores construidos socialmente, por ello se dice que es un enfoque sistémico.  </w:t>
      </w:r>
    </w:p>
    <w:p w14:paraId="2C0C0B34" w14:textId="77777777" w:rsidR="00F366DC" w:rsidRPr="002D07F6"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rPr>
        <w:t>Lograr abordar una investigación desde el enfoque cualitativo tiene una gama de posibilidades para hacerlo, entre ellas la fenomenología, la etnografía, la investigación-acción, las historias de vida, la teoría fundamentada y la hermenéutica.</w:t>
      </w:r>
    </w:p>
    <w:p w14:paraId="65169DBC" w14:textId="77777777" w:rsidR="00F366DC" w:rsidRPr="002D07F6"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rPr>
        <w:t>La fenomenología, filosóficamente se basa en la descripción de vivencias, explica la presencia del hombre en el mundo y la presencia del mundo en el hombre, por ello se basa en un lenguaje descriptivo que tiene el propósito de hacer evidente la experiencia humana a través de la reflexión.</w:t>
      </w:r>
    </w:p>
    <w:p w14:paraId="2FAE18F4" w14:textId="77777777" w:rsidR="00F366DC" w:rsidRPr="002D07F6"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rPr>
        <w:t>Por otra parte, la etnografía, describe y analiza las culturas de las comunidades para poder explicar sus creencias como grupo, la cultura es su tema central, puesto que, por cultura, los seres humanos aprenden y en ellos se plasman los patrones de conducta y para la conducta, por lo que su objetivo es determinar el grado de complejidad generado por dichos patrones.</w:t>
      </w:r>
    </w:p>
    <w:p w14:paraId="45001272" w14:textId="77777777" w:rsidR="00F366DC" w:rsidRPr="002D07F6"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rPr>
        <w:t xml:space="preserve">La Investigación – acción por su parte, es concebida para cambiar y mejorar las prácticas existentes bien sean educativas, sociales y personales; se convierte en un proceso sistemático de aprendizaje ya que gira en torno a que son los mismos actores de la realidad social, los que realizan sus propios análisis críticos de la situación en la que se encuentran inmersos, lleva a que sean ellos los que teoricen sus prácticas y exigen que dicha teoría se someta a prueba. </w:t>
      </w:r>
    </w:p>
    <w:p w14:paraId="2ED07608" w14:textId="77777777" w:rsidR="00F366DC" w:rsidRPr="002D07F6" w:rsidRDefault="00F366DC" w:rsidP="002854D3">
      <w:pPr>
        <w:spacing w:after="0" w:line="360" w:lineRule="auto"/>
        <w:ind w:firstLine="567"/>
        <w:jc w:val="both"/>
        <w:rPr>
          <w:rFonts w:ascii="Arial" w:hAnsi="Arial" w:cs="Arial"/>
          <w:sz w:val="24"/>
          <w:szCs w:val="24"/>
        </w:rPr>
      </w:pPr>
      <w:r w:rsidRPr="00597D3A">
        <w:rPr>
          <w:rFonts w:ascii="Arial" w:hAnsi="Arial" w:cs="Arial"/>
          <w:sz w:val="24"/>
          <w:szCs w:val="24"/>
        </w:rPr>
        <w:t>De igual manera,</w:t>
      </w:r>
      <w:r w:rsidRPr="002D07F6">
        <w:rPr>
          <w:rFonts w:ascii="Arial" w:hAnsi="Arial" w:cs="Arial"/>
          <w:sz w:val="24"/>
          <w:szCs w:val="24"/>
        </w:rPr>
        <w:t xml:space="preserve"> las Historias de Vida son un modo de conocimiento que emergen de la acción y captan el significado de las acciones humanas, con ellas se pueden interpretar y reinterpretar los eventos con los cuales comprender el problema de investigación. </w:t>
      </w:r>
    </w:p>
    <w:p w14:paraId="0E4CE9D9" w14:textId="77777777" w:rsidR="00F366DC" w:rsidRPr="002D07F6"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rPr>
        <w:t>Otra posibilidad de abordar la investigación cualitativa es a través de la aplicación de la Teoría fundamentada</w:t>
      </w:r>
      <w:r>
        <w:rPr>
          <w:rFonts w:ascii="Arial" w:hAnsi="Arial" w:cs="Arial"/>
          <w:sz w:val="24"/>
          <w:szCs w:val="24"/>
        </w:rPr>
        <w:t xml:space="preserve"> de Glaser y Strauss (1967), dicha Teoría e</w:t>
      </w:r>
      <w:r w:rsidRPr="002D07F6">
        <w:rPr>
          <w:rFonts w:ascii="Arial" w:hAnsi="Arial" w:cs="Arial"/>
          <w:sz w:val="24"/>
          <w:szCs w:val="24"/>
        </w:rPr>
        <w:t>stá basada en la comparación constante, relacionada con la interacción permanente que el investigador logra en el proceso de recolección de datos de los cuales, van surgiendo nuevas hipótesis para ser verificadas.</w:t>
      </w:r>
    </w:p>
    <w:p w14:paraId="37B3F49C" w14:textId="77777777" w:rsidR="00F366DC" w:rsidRPr="002D07F6" w:rsidRDefault="00F366DC" w:rsidP="002854D3">
      <w:pPr>
        <w:spacing w:after="0" w:line="360" w:lineRule="auto"/>
        <w:ind w:firstLine="567"/>
        <w:jc w:val="both"/>
        <w:rPr>
          <w:rFonts w:ascii="Arial" w:hAnsi="Arial" w:cs="Arial"/>
          <w:sz w:val="24"/>
          <w:szCs w:val="24"/>
        </w:rPr>
      </w:pPr>
      <w:r w:rsidRPr="002D07F6">
        <w:rPr>
          <w:rFonts w:ascii="Arial" w:hAnsi="Arial" w:cs="Arial"/>
          <w:sz w:val="24"/>
          <w:szCs w:val="24"/>
        </w:rPr>
        <w:t>Por último, pero no menos importante, se encuentra l</w:t>
      </w:r>
      <w:r>
        <w:rPr>
          <w:rFonts w:ascii="Arial" w:hAnsi="Arial" w:cs="Arial"/>
          <w:sz w:val="24"/>
          <w:szCs w:val="24"/>
        </w:rPr>
        <w:t>a H</w:t>
      </w:r>
      <w:r w:rsidRPr="002D07F6">
        <w:rPr>
          <w:rFonts w:ascii="Arial" w:hAnsi="Arial" w:cs="Arial"/>
          <w:sz w:val="24"/>
          <w:szCs w:val="24"/>
        </w:rPr>
        <w:t>ermenéutica, método alternativo para el abordaje de la investigación de naturaleza social. Conocida como la teoría de la interpretación, no solo del espíritu</w:t>
      </w:r>
      <w:r>
        <w:rPr>
          <w:rFonts w:ascii="Arial" w:hAnsi="Arial" w:cs="Arial"/>
          <w:sz w:val="24"/>
          <w:szCs w:val="24"/>
        </w:rPr>
        <w:t>,</w:t>
      </w:r>
      <w:r w:rsidRPr="002D07F6">
        <w:rPr>
          <w:rFonts w:ascii="Arial" w:hAnsi="Arial" w:cs="Arial"/>
          <w:sz w:val="24"/>
          <w:szCs w:val="24"/>
        </w:rPr>
        <w:t xml:space="preserve"> sino </w:t>
      </w:r>
      <w:r>
        <w:rPr>
          <w:rFonts w:ascii="Arial" w:hAnsi="Arial" w:cs="Arial"/>
          <w:sz w:val="24"/>
          <w:szCs w:val="24"/>
        </w:rPr>
        <w:t xml:space="preserve"> que </w:t>
      </w:r>
      <w:r w:rsidRPr="002D07F6">
        <w:rPr>
          <w:rFonts w:ascii="Arial" w:hAnsi="Arial" w:cs="Arial"/>
          <w:sz w:val="24"/>
          <w:szCs w:val="24"/>
        </w:rPr>
        <w:t>interpreta la forma en que el hombre está en el mundo, por eso se dice que rescata lo que el positivismo deja de lado, la participación intrínseca del hombre en la búsqueda del significado de su ac</w:t>
      </w:r>
      <w:r>
        <w:rPr>
          <w:rFonts w:ascii="Arial" w:hAnsi="Arial" w:cs="Arial"/>
          <w:sz w:val="24"/>
          <w:szCs w:val="24"/>
        </w:rPr>
        <w:t xml:space="preserve">tuar </w:t>
      </w:r>
      <w:r w:rsidRPr="0068326E">
        <w:rPr>
          <w:rFonts w:ascii="Arial" w:hAnsi="Arial" w:cs="Arial"/>
          <w:sz w:val="24"/>
          <w:szCs w:val="24"/>
        </w:rPr>
        <w:t>diario; es</w:t>
      </w:r>
      <w:r w:rsidRPr="002D07F6">
        <w:rPr>
          <w:rFonts w:ascii="Arial" w:hAnsi="Arial" w:cs="Arial"/>
          <w:sz w:val="24"/>
          <w:szCs w:val="24"/>
        </w:rPr>
        <w:t xml:space="preserve"> una manera de entender que se puede ser parte del mundo y de cómo por medio de la experimentación, se interpreta lo que sucede, lo que rodea a cada individuo, la interrelación con otros sujetos y cómo se comunica con sus pares. </w:t>
      </w:r>
    </w:p>
    <w:p w14:paraId="0DBBE927" w14:textId="77777777" w:rsidR="00F366DC" w:rsidRPr="002D07F6" w:rsidRDefault="00F366DC" w:rsidP="002854D3">
      <w:pPr>
        <w:autoSpaceDE w:val="0"/>
        <w:autoSpaceDN w:val="0"/>
        <w:adjustRightInd w:val="0"/>
        <w:spacing w:after="0" w:line="360" w:lineRule="auto"/>
        <w:ind w:firstLine="567"/>
        <w:jc w:val="both"/>
        <w:rPr>
          <w:rFonts w:ascii="Arial" w:hAnsi="Arial" w:cs="Arial"/>
          <w:sz w:val="24"/>
          <w:szCs w:val="24"/>
        </w:rPr>
      </w:pPr>
      <w:r w:rsidRPr="002D07F6">
        <w:rPr>
          <w:rFonts w:ascii="Arial" w:hAnsi="Arial" w:cs="Arial"/>
          <w:sz w:val="24"/>
          <w:szCs w:val="24"/>
        </w:rPr>
        <w:t>Siendo así, la hermenéutica está vinculada a las investigaciones de las ciencias entre ellas las jurídicas, puesto que el individuo interpreta la realidad en base a los textos y busca el</w:t>
      </w:r>
      <w:r>
        <w:rPr>
          <w:rFonts w:ascii="Arial" w:hAnsi="Arial" w:cs="Arial"/>
          <w:sz w:val="24"/>
          <w:szCs w:val="24"/>
        </w:rPr>
        <w:t xml:space="preserve"> </w:t>
      </w:r>
      <w:r w:rsidRPr="002D07F6">
        <w:rPr>
          <w:rFonts w:ascii="Arial" w:hAnsi="Arial" w:cs="Arial"/>
          <w:sz w:val="24"/>
          <w:szCs w:val="24"/>
        </w:rPr>
        <w:t>significado de la acción</w:t>
      </w:r>
      <w:r>
        <w:rPr>
          <w:rFonts w:ascii="Arial" w:hAnsi="Arial" w:cs="Arial"/>
          <w:sz w:val="24"/>
          <w:szCs w:val="24"/>
        </w:rPr>
        <w:t xml:space="preserve"> </w:t>
      </w:r>
      <w:r w:rsidRPr="002D07F6">
        <w:rPr>
          <w:rFonts w:ascii="Arial" w:hAnsi="Arial" w:cs="Arial"/>
          <w:sz w:val="24"/>
          <w:szCs w:val="24"/>
        </w:rPr>
        <w:t xml:space="preserve">humana para poder interpelar los problemas sociales desde su esencia. Por tal razón, permite aprehender y comprender las necesidades sociales y la búsqueda de la solución, puesto que se interpretan los textos para entender las estructuras jurídico-sociales que definirán las maneras de actuar frente a lo que consideren sus deberes y derechos. Un hermenéutico, sobre todo un hermenéutico jurídico, no es un servidor de la norma jurídica escrita, la transforma como regla decisoria ya que busca entender la naturaleza del texto jurídico y relacionarlo con la situación que se genera en los casos que sean necesarios aplicarlos. </w:t>
      </w:r>
    </w:p>
    <w:p w14:paraId="7CEC46E5" w14:textId="77777777" w:rsidR="00F366DC" w:rsidRPr="002D07F6" w:rsidRDefault="00F366DC" w:rsidP="002854D3">
      <w:pPr>
        <w:autoSpaceDE w:val="0"/>
        <w:autoSpaceDN w:val="0"/>
        <w:adjustRightInd w:val="0"/>
        <w:spacing w:after="0" w:line="360" w:lineRule="auto"/>
        <w:ind w:firstLine="567"/>
        <w:jc w:val="both"/>
        <w:rPr>
          <w:rFonts w:ascii="Arial" w:hAnsi="Arial" w:cs="Arial"/>
          <w:color w:val="000000"/>
          <w:sz w:val="24"/>
          <w:szCs w:val="24"/>
        </w:rPr>
      </w:pPr>
      <w:r w:rsidRPr="002D07F6">
        <w:rPr>
          <w:rFonts w:ascii="Arial" w:hAnsi="Arial" w:cs="Arial"/>
          <w:iCs/>
          <w:color w:val="000000"/>
          <w:sz w:val="24"/>
          <w:szCs w:val="24"/>
        </w:rPr>
        <w:t>Entre tantas, la teoría constructivista hace uso de la hermenéutica como herramienta en la educación y formación, ésta se orienta a interpretar los fenómenos sociales, por consiguiente, los educativos y se interesa por el estudio de los significados e intenciones de las acciones humanas, desde la perspectiva de los propios agentes sociales. Se sirve de palabras, de acciones y de los documentos orales y escritos para poder estudiar las situaciones sociales, tal y como son construidas por los propios participantes o actores sociales</w:t>
      </w:r>
      <w:r w:rsidRPr="002D07F6">
        <w:rPr>
          <w:rFonts w:ascii="Arial" w:hAnsi="Arial" w:cs="Arial"/>
          <w:color w:val="000000"/>
          <w:sz w:val="24"/>
          <w:szCs w:val="24"/>
        </w:rPr>
        <w:t xml:space="preserve">. </w:t>
      </w:r>
      <w:r w:rsidRPr="002D07F6">
        <w:rPr>
          <w:rFonts w:ascii="Arial" w:hAnsi="Arial" w:cs="Arial"/>
          <w:sz w:val="24"/>
          <w:szCs w:val="24"/>
        </w:rPr>
        <w:t>De acuerdo con Martínez y Ríos (2006),</w:t>
      </w:r>
      <w:r>
        <w:rPr>
          <w:rFonts w:ascii="Arial" w:hAnsi="Arial" w:cs="Arial"/>
          <w:sz w:val="24"/>
          <w:szCs w:val="24"/>
        </w:rPr>
        <w:t xml:space="preserve"> </w:t>
      </w:r>
      <w:r w:rsidRPr="0088225E">
        <w:rPr>
          <w:rFonts w:ascii="Arial" w:hAnsi="Arial" w:cs="Arial"/>
          <w:sz w:val="24"/>
          <w:szCs w:val="24"/>
        </w:rPr>
        <w:t>desde la óptica del acceso al conocimiento, la hermenéutica sostiene la no existencia de un saber objetivo, transparente y desinteresado sobre el mundo</w:t>
      </w:r>
      <w:r>
        <w:rPr>
          <w:rFonts w:ascii="Arial" w:hAnsi="Arial" w:cs="Arial"/>
          <w:sz w:val="24"/>
          <w:szCs w:val="24"/>
        </w:rPr>
        <w:t xml:space="preserve"> (pág. 116)</w:t>
      </w:r>
      <w:r w:rsidRPr="002D07F6">
        <w:rPr>
          <w:rFonts w:ascii="Arial" w:hAnsi="Arial" w:cs="Arial"/>
          <w:sz w:val="24"/>
          <w:szCs w:val="24"/>
        </w:rPr>
        <w:t>. Así mismo, consideran que el ser humano es un espectador imparcial de los fenómenos, cualquier conocimiento de las cosas viene mediado por una serie de prejuicios y expectativas que orientan y limitan la comprensión.</w:t>
      </w:r>
    </w:p>
    <w:p w14:paraId="0F68B535" w14:textId="77777777" w:rsidR="00F366DC" w:rsidRPr="002D07F6" w:rsidRDefault="00F366DC" w:rsidP="002854D3">
      <w:pPr>
        <w:autoSpaceDE w:val="0"/>
        <w:autoSpaceDN w:val="0"/>
        <w:adjustRightInd w:val="0"/>
        <w:spacing w:after="0" w:line="360" w:lineRule="auto"/>
        <w:ind w:firstLine="567"/>
        <w:jc w:val="both"/>
        <w:rPr>
          <w:rFonts w:ascii="Arial" w:hAnsi="Arial" w:cs="Arial"/>
          <w:sz w:val="24"/>
          <w:szCs w:val="24"/>
        </w:rPr>
      </w:pPr>
      <w:r w:rsidRPr="00EE0D70">
        <w:rPr>
          <w:rFonts w:ascii="Arial" w:hAnsi="Arial" w:cs="Arial"/>
          <w:sz w:val="24"/>
          <w:szCs w:val="24"/>
        </w:rPr>
        <w:t>Según Pérez (2000) citado por Ruedas, Ríos y Nieves (2009) “la hermenéutica constituye una disciplina de interpretación de textos, material literario o, el significado de la acción humana” (pág. 183).</w:t>
      </w:r>
      <w:r w:rsidRPr="002D07F6">
        <w:rPr>
          <w:rFonts w:ascii="Arial" w:hAnsi="Arial" w:cs="Arial"/>
          <w:sz w:val="24"/>
          <w:szCs w:val="24"/>
        </w:rPr>
        <w:t xml:space="preserve"> En este orden de ideas, las condiciones imperantes bajo la filosofía positivista, forzaron la búsqueda de nuevos caminos para conocer; se hizo necesario tener una forma de abordar situaciones en su esencia, de manera más abierta, que facilitara la comprensión de la realidad, yendo al rescate de, ese Ser de las cosas, que se encuentra vagando por sus propios mundos y que se muestra ajeno, por nuestra incapacidad para aprehenderlo y comprenderlo. El propósito de la ciencia social, dentro del paradigma hermenéutico, es revelar el significado de las formas particulares de la vida social, mediante la articulación sistemática de las estructuras de significado subjetivo que rigen las maneras de actuar de los individuos. </w:t>
      </w:r>
    </w:p>
    <w:p w14:paraId="3EFC6907" w14:textId="77777777" w:rsidR="00F366DC" w:rsidRPr="002D07F6" w:rsidRDefault="00F366DC" w:rsidP="002854D3">
      <w:pPr>
        <w:autoSpaceDE w:val="0"/>
        <w:autoSpaceDN w:val="0"/>
        <w:adjustRightInd w:val="0"/>
        <w:spacing w:after="0" w:line="360" w:lineRule="auto"/>
        <w:ind w:firstLine="567"/>
        <w:jc w:val="both"/>
        <w:rPr>
          <w:rFonts w:ascii="Arial" w:hAnsi="Arial" w:cs="Arial"/>
          <w:sz w:val="24"/>
          <w:szCs w:val="24"/>
        </w:rPr>
      </w:pPr>
      <w:r w:rsidRPr="007862DD">
        <w:rPr>
          <w:rFonts w:ascii="Arial" w:hAnsi="Arial" w:cs="Arial"/>
          <w:sz w:val="24"/>
          <w:szCs w:val="24"/>
        </w:rPr>
        <w:t xml:space="preserve">En todo caso, </w:t>
      </w:r>
      <w:r w:rsidRPr="002D07F6">
        <w:rPr>
          <w:rFonts w:ascii="Arial" w:hAnsi="Arial" w:cs="Arial"/>
          <w:sz w:val="24"/>
          <w:szCs w:val="24"/>
        </w:rPr>
        <w:t>una postura hermenéutica permite captar los mensajes y en consecuencia las expresiones más sutiles de los semejantes, tal y como los mismos desean transmitirlas, sin atravesar entre ambos, el espejo di</w:t>
      </w:r>
      <w:r>
        <w:rPr>
          <w:rFonts w:ascii="Arial" w:hAnsi="Arial" w:cs="Arial"/>
          <w:sz w:val="24"/>
          <w:szCs w:val="24"/>
        </w:rPr>
        <w:t>storsionador de las impresiones, y</w:t>
      </w:r>
      <w:r w:rsidRPr="00CA353E">
        <w:rPr>
          <w:rFonts w:ascii="Arial" w:hAnsi="Arial" w:cs="Arial"/>
          <w:sz w:val="24"/>
          <w:szCs w:val="24"/>
        </w:rPr>
        <w:t>a</w:t>
      </w:r>
      <w:r w:rsidRPr="002D07F6">
        <w:rPr>
          <w:rFonts w:ascii="Arial" w:hAnsi="Arial" w:cs="Arial"/>
          <w:sz w:val="24"/>
          <w:szCs w:val="24"/>
        </w:rPr>
        <w:t xml:space="preserve"> en esta visión se perciben los valores asociados al ser humano; </w:t>
      </w:r>
      <w:r>
        <w:rPr>
          <w:rFonts w:ascii="Arial" w:hAnsi="Arial" w:cs="Arial"/>
          <w:sz w:val="24"/>
          <w:szCs w:val="24"/>
        </w:rPr>
        <w:t>además de reconocer desde la perspectiva axiológica</w:t>
      </w:r>
      <w:r w:rsidRPr="002D07F6">
        <w:rPr>
          <w:rFonts w:ascii="Arial" w:hAnsi="Arial" w:cs="Arial"/>
          <w:sz w:val="24"/>
          <w:szCs w:val="24"/>
        </w:rPr>
        <w:t xml:space="preserve"> la</w:t>
      </w:r>
      <w:r>
        <w:rPr>
          <w:rFonts w:ascii="Arial" w:hAnsi="Arial" w:cs="Arial"/>
          <w:sz w:val="24"/>
          <w:szCs w:val="24"/>
        </w:rPr>
        <w:t xml:space="preserve"> existencia y la influencia de dichos </w:t>
      </w:r>
      <w:r w:rsidRPr="002D07F6">
        <w:rPr>
          <w:rFonts w:ascii="Arial" w:hAnsi="Arial" w:cs="Arial"/>
          <w:sz w:val="24"/>
          <w:szCs w:val="24"/>
        </w:rPr>
        <w:t>valores en la investigación hermenéutica, los cuales se construyen socialmente.</w:t>
      </w:r>
    </w:p>
    <w:p w14:paraId="745602EA" w14:textId="77777777" w:rsidR="00F366DC" w:rsidRDefault="00F366DC" w:rsidP="00F366DC">
      <w:pPr>
        <w:autoSpaceDE w:val="0"/>
        <w:autoSpaceDN w:val="0"/>
        <w:adjustRightInd w:val="0"/>
        <w:spacing w:line="360" w:lineRule="auto"/>
        <w:ind w:firstLine="708"/>
        <w:jc w:val="both"/>
        <w:rPr>
          <w:rFonts w:ascii="Arial" w:hAnsi="Arial" w:cs="Arial"/>
          <w:sz w:val="24"/>
          <w:szCs w:val="24"/>
        </w:rPr>
      </w:pPr>
    </w:p>
    <w:p w14:paraId="22BAAEE4" w14:textId="77777777" w:rsidR="00F366DC" w:rsidRDefault="00F366DC" w:rsidP="00F366DC">
      <w:pPr>
        <w:autoSpaceDE w:val="0"/>
        <w:autoSpaceDN w:val="0"/>
        <w:adjustRightInd w:val="0"/>
        <w:spacing w:line="360" w:lineRule="auto"/>
        <w:ind w:firstLine="708"/>
        <w:jc w:val="both"/>
        <w:rPr>
          <w:rFonts w:ascii="Arial" w:hAnsi="Arial" w:cs="Arial"/>
          <w:b/>
          <w:sz w:val="24"/>
          <w:szCs w:val="24"/>
        </w:rPr>
      </w:pPr>
      <w:r w:rsidRPr="00E2346E">
        <w:rPr>
          <w:rFonts w:ascii="Arial" w:hAnsi="Arial" w:cs="Arial"/>
          <w:b/>
          <w:sz w:val="24"/>
          <w:szCs w:val="24"/>
        </w:rPr>
        <w:t>CONCLUSIONES</w:t>
      </w:r>
    </w:p>
    <w:p w14:paraId="59D97D79" w14:textId="77777777" w:rsidR="00F366DC" w:rsidRPr="002D07F6" w:rsidRDefault="00F366DC" w:rsidP="00F366DC">
      <w:pPr>
        <w:autoSpaceDE w:val="0"/>
        <w:autoSpaceDN w:val="0"/>
        <w:adjustRightInd w:val="0"/>
        <w:spacing w:line="360" w:lineRule="auto"/>
        <w:ind w:firstLine="708"/>
        <w:jc w:val="both"/>
        <w:rPr>
          <w:rFonts w:ascii="Arial" w:hAnsi="Arial" w:cs="Arial"/>
          <w:sz w:val="24"/>
          <w:szCs w:val="24"/>
        </w:rPr>
      </w:pPr>
      <w:r w:rsidRPr="002D07F6">
        <w:rPr>
          <w:rFonts w:ascii="Arial" w:hAnsi="Arial" w:cs="Arial"/>
          <w:sz w:val="24"/>
          <w:szCs w:val="24"/>
        </w:rPr>
        <w:t>La actividad hermenéutica hace posible el proceso de adquisición de saberes y de interpretación, por lo que constituye la base de una personalidad crítica y reflexiva; en consecuencia, otorga al individuo la capacidad de percibir “literalmente” la realidad para poder implementar los cambios que considere necesarios en pro del bienestar individual y colectivo. Para Martínez y Ríos (</w:t>
      </w:r>
      <w:r>
        <w:rPr>
          <w:rFonts w:ascii="Arial" w:hAnsi="Arial" w:cs="Arial"/>
          <w:sz w:val="24"/>
          <w:szCs w:val="24"/>
        </w:rPr>
        <w:t>ob.cit.</w:t>
      </w:r>
      <w:r w:rsidRPr="002D07F6">
        <w:rPr>
          <w:rFonts w:ascii="Arial" w:hAnsi="Arial" w:cs="Arial"/>
          <w:sz w:val="24"/>
          <w:szCs w:val="24"/>
        </w:rPr>
        <w:t xml:space="preserve">) </w:t>
      </w:r>
      <w:r>
        <w:rPr>
          <w:rFonts w:ascii="Arial" w:hAnsi="Arial" w:cs="Arial"/>
          <w:sz w:val="24"/>
          <w:szCs w:val="24"/>
        </w:rPr>
        <w:t>“</w:t>
      </w:r>
      <w:r w:rsidRPr="00F74458">
        <w:rPr>
          <w:rFonts w:ascii="Arial" w:hAnsi="Arial" w:cs="Arial"/>
          <w:sz w:val="24"/>
          <w:szCs w:val="24"/>
        </w:rPr>
        <w:t>la hermenéutica pretende recuperar el juicio reflexivo como forma de conocer”.</w:t>
      </w:r>
      <w:r w:rsidRPr="002D07F6">
        <w:rPr>
          <w:rFonts w:ascii="Arial" w:hAnsi="Arial" w:cs="Arial"/>
          <w:sz w:val="24"/>
          <w:szCs w:val="24"/>
        </w:rPr>
        <w:t xml:space="preserve"> </w:t>
      </w:r>
      <w:r w:rsidRPr="00F74458">
        <w:rPr>
          <w:rFonts w:ascii="Arial" w:hAnsi="Arial" w:cs="Arial"/>
          <w:sz w:val="24"/>
          <w:szCs w:val="24"/>
        </w:rPr>
        <w:t>(pág.</w:t>
      </w:r>
      <w:r>
        <w:rPr>
          <w:rFonts w:ascii="Arial" w:hAnsi="Arial" w:cs="Arial"/>
          <w:sz w:val="24"/>
          <w:szCs w:val="24"/>
        </w:rPr>
        <w:t xml:space="preserve">116). </w:t>
      </w:r>
      <w:r w:rsidRPr="002D07F6">
        <w:rPr>
          <w:rFonts w:ascii="Arial" w:hAnsi="Arial" w:cs="Arial"/>
          <w:sz w:val="24"/>
          <w:szCs w:val="24"/>
        </w:rPr>
        <w:t>Adicionalmente, el giro propuesto de incorporar la hermenéutica en el hecho educativo es en parte justificable al considerar lo expresado por Sandín (2003) “la larga crisis que ha supuesto el serio cuestionamiento de la autoridad del positivismo como fundamento filosófico y metodológico para la acción y la investigación educativa” (p</w:t>
      </w:r>
      <w:r>
        <w:rPr>
          <w:rFonts w:ascii="Arial" w:hAnsi="Arial" w:cs="Arial"/>
          <w:sz w:val="24"/>
          <w:szCs w:val="24"/>
        </w:rPr>
        <w:t>ág</w:t>
      </w:r>
      <w:r w:rsidRPr="002D07F6">
        <w:rPr>
          <w:rFonts w:ascii="Arial" w:hAnsi="Arial" w:cs="Arial"/>
          <w:sz w:val="24"/>
          <w:szCs w:val="24"/>
        </w:rPr>
        <w:t>. 61).</w:t>
      </w:r>
    </w:p>
    <w:p w14:paraId="07AF60E7" w14:textId="77777777" w:rsidR="00F366DC" w:rsidRPr="002D07F6" w:rsidRDefault="00F366DC" w:rsidP="002854D3">
      <w:pPr>
        <w:autoSpaceDE w:val="0"/>
        <w:autoSpaceDN w:val="0"/>
        <w:adjustRightInd w:val="0"/>
        <w:spacing w:after="0" w:line="360" w:lineRule="auto"/>
        <w:ind w:firstLine="567"/>
        <w:jc w:val="both"/>
        <w:rPr>
          <w:rFonts w:ascii="Arial" w:hAnsi="Arial" w:cs="Arial"/>
          <w:sz w:val="24"/>
          <w:szCs w:val="24"/>
        </w:rPr>
      </w:pPr>
      <w:r w:rsidRPr="002D07F6">
        <w:rPr>
          <w:rFonts w:ascii="Arial" w:hAnsi="Arial" w:cs="Arial"/>
          <w:sz w:val="24"/>
          <w:szCs w:val="24"/>
        </w:rPr>
        <w:t xml:space="preserve">En el campo educativo, la reflexión sobre el accionar de la praxis por cada uno de los docentes permitiría descubrir una estructura lógica en el desarrollo de la práctica pedagógica que promueva la comprensión de la red de relaciones dinámicas que la constituyen a fin de tomar decisiones alimentadas en forma de espiral, con base a los resultados obtenidos para estar en concordancia con el círculo hermenéutico. Por su parte, los estudiantes se verían favorecidos por el contacto con docentes hermeneutas, lo que implicaría esperar esta estrategia metodológica como rasgo en sus conductas habituales, con mayor capacidad de interacción e interpretación del entorno y del grupo social en el cual se desenvuelven. </w:t>
      </w:r>
    </w:p>
    <w:p w14:paraId="6E253E81" w14:textId="77777777" w:rsidR="00F366DC" w:rsidRDefault="00F366DC" w:rsidP="002854D3">
      <w:pPr>
        <w:autoSpaceDE w:val="0"/>
        <w:autoSpaceDN w:val="0"/>
        <w:adjustRightInd w:val="0"/>
        <w:spacing w:after="0" w:line="360" w:lineRule="auto"/>
        <w:ind w:firstLine="567"/>
        <w:jc w:val="both"/>
        <w:rPr>
          <w:rFonts w:ascii="Arial" w:hAnsi="Arial" w:cs="Arial"/>
          <w:sz w:val="24"/>
          <w:szCs w:val="24"/>
        </w:rPr>
      </w:pPr>
      <w:r w:rsidRPr="002D07F6">
        <w:rPr>
          <w:rFonts w:ascii="Arial" w:hAnsi="Arial" w:cs="Arial"/>
          <w:sz w:val="24"/>
          <w:szCs w:val="24"/>
        </w:rPr>
        <w:t xml:space="preserve">Esta tendencia a </w:t>
      </w:r>
      <w:r w:rsidRPr="00EA08CA">
        <w:rPr>
          <w:rFonts w:ascii="Arial" w:hAnsi="Arial" w:cs="Arial"/>
          <w:sz w:val="24"/>
          <w:szCs w:val="24"/>
        </w:rPr>
        <w:t>interpretar l</w:t>
      </w:r>
      <w:r>
        <w:rPr>
          <w:rFonts w:ascii="Arial" w:hAnsi="Arial" w:cs="Arial"/>
          <w:sz w:val="24"/>
          <w:szCs w:val="24"/>
        </w:rPr>
        <w:t xml:space="preserve">a realidad circundante, </w:t>
      </w:r>
      <w:r w:rsidRPr="002D07F6">
        <w:rPr>
          <w:rFonts w:ascii="Arial" w:hAnsi="Arial" w:cs="Arial"/>
          <w:sz w:val="24"/>
          <w:szCs w:val="24"/>
        </w:rPr>
        <w:t>los apartaría de conductas indiferentes del abstraccionismo de lo real, ubicándolos en el aquí y el ahora humanizados, interpretando y comprendiendo al otro, utilizando la hermenéutica para romper el espejo generador del autorreflejo que distorsiona e induce a ver el todo de forma errada, personalizada, indiferente a la realidad e ideas de quienes los rodean. En tal sentido, Ruiz citado por Vilanou (2002</w:t>
      </w:r>
      <w:r>
        <w:rPr>
          <w:rFonts w:ascii="Arial" w:hAnsi="Arial" w:cs="Arial"/>
          <w:sz w:val="24"/>
          <w:szCs w:val="24"/>
        </w:rPr>
        <w:t xml:space="preserve">) opina que </w:t>
      </w:r>
      <w:r w:rsidRPr="002D07F6">
        <w:rPr>
          <w:rFonts w:ascii="Arial" w:hAnsi="Arial" w:cs="Arial"/>
          <w:sz w:val="24"/>
          <w:szCs w:val="24"/>
        </w:rPr>
        <w:t>“la interacción humana constituye la fuente central de datos (…) interaccionar a través del diálogo forma parte de las múltiples posibilidades de acercarse a la educación” (p</w:t>
      </w:r>
      <w:r>
        <w:rPr>
          <w:rFonts w:ascii="Arial" w:hAnsi="Arial" w:cs="Arial"/>
          <w:sz w:val="24"/>
          <w:szCs w:val="24"/>
        </w:rPr>
        <w:t>ág</w:t>
      </w:r>
      <w:r w:rsidRPr="002D07F6">
        <w:rPr>
          <w:rFonts w:ascii="Arial" w:hAnsi="Arial" w:cs="Arial"/>
          <w:sz w:val="24"/>
          <w:szCs w:val="24"/>
        </w:rPr>
        <w:t>. 2). También se propicia la inserción del ser humano en la época que le toca vivir, dada su capacidad para discernir y por ser portador de la palabra, lo que le da la oportunidad de visualizar el lugar que ocupa dentro de un determinado paradigma sociocultural para que una vez comprendido y repensado, sea capaz de reinterpretar el discurso.</w:t>
      </w:r>
    </w:p>
    <w:p w14:paraId="25DBCABC" w14:textId="77777777" w:rsidR="00F366DC" w:rsidRPr="002D07F6" w:rsidRDefault="00F366DC" w:rsidP="002854D3">
      <w:pPr>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L</w:t>
      </w:r>
      <w:r w:rsidRPr="006717F3">
        <w:rPr>
          <w:rFonts w:ascii="Arial" w:hAnsi="Arial" w:cs="Arial"/>
          <w:sz w:val="24"/>
          <w:szCs w:val="24"/>
        </w:rPr>
        <w:t xml:space="preserve">a sociedad requiere que los conocimientos </w:t>
      </w:r>
      <w:r>
        <w:rPr>
          <w:rFonts w:ascii="Arial" w:hAnsi="Arial" w:cs="Arial"/>
          <w:sz w:val="24"/>
          <w:szCs w:val="24"/>
        </w:rPr>
        <w:t xml:space="preserve">aportados por los investigadores de los fenómenos sociales, </w:t>
      </w:r>
      <w:r w:rsidRPr="006717F3">
        <w:rPr>
          <w:rFonts w:ascii="Arial" w:hAnsi="Arial" w:cs="Arial"/>
          <w:sz w:val="24"/>
          <w:szCs w:val="24"/>
        </w:rPr>
        <w:t xml:space="preserve">sean aprendidos y aprehendidos  pero a través de la implementación de nuevos métodos que permitan superar la inercia mental y crear un clima </w:t>
      </w:r>
      <w:r>
        <w:rPr>
          <w:rFonts w:ascii="Arial" w:hAnsi="Arial" w:cs="Arial"/>
          <w:sz w:val="24"/>
          <w:szCs w:val="24"/>
        </w:rPr>
        <w:t>en la sociedad</w:t>
      </w:r>
      <w:r w:rsidRPr="006717F3">
        <w:rPr>
          <w:rFonts w:ascii="Arial" w:hAnsi="Arial" w:cs="Arial"/>
          <w:sz w:val="24"/>
          <w:szCs w:val="24"/>
        </w:rPr>
        <w:t xml:space="preserve"> que de libertad de pensamiento, libertad mental, que estimule la participación cooperativa o grupal en la conformación de constructos propios que le permitan a los</w:t>
      </w:r>
      <w:r>
        <w:rPr>
          <w:rFonts w:ascii="Arial" w:hAnsi="Arial" w:cs="Arial"/>
          <w:sz w:val="24"/>
          <w:szCs w:val="24"/>
        </w:rPr>
        <w:t xml:space="preserve"> seres humanos</w:t>
      </w:r>
      <w:r w:rsidRPr="006717F3">
        <w:rPr>
          <w:rFonts w:ascii="Arial" w:hAnsi="Arial" w:cs="Arial"/>
          <w:sz w:val="24"/>
          <w:szCs w:val="24"/>
        </w:rPr>
        <w:t xml:space="preserve"> afrontar con sensibilidad los cambios en el tiempo; y todo ello permitirá un</w:t>
      </w:r>
      <w:r>
        <w:rPr>
          <w:rFonts w:ascii="Arial" w:hAnsi="Arial" w:cs="Arial"/>
          <w:sz w:val="24"/>
          <w:szCs w:val="24"/>
        </w:rPr>
        <w:t xml:space="preserve"> individuo</w:t>
      </w:r>
      <w:r w:rsidRPr="006717F3">
        <w:rPr>
          <w:rFonts w:ascii="Arial" w:hAnsi="Arial" w:cs="Arial"/>
          <w:sz w:val="24"/>
          <w:szCs w:val="24"/>
        </w:rPr>
        <w:t xml:space="preserve"> que obtiene no solo buenas preguntas sino que sabe hacer buenas preguntas con las cuales al construir los significados propios puedan aportar soluciones a la realidad ayudándola a transformarla.</w:t>
      </w:r>
    </w:p>
    <w:p w14:paraId="7BFD491D" w14:textId="77777777" w:rsidR="00F366DC" w:rsidRPr="002D07F6" w:rsidRDefault="00F366DC" w:rsidP="002854D3">
      <w:pPr>
        <w:autoSpaceDE w:val="0"/>
        <w:autoSpaceDN w:val="0"/>
        <w:adjustRightInd w:val="0"/>
        <w:spacing w:after="0" w:line="360" w:lineRule="auto"/>
        <w:ind w:firstLine="567"/>
        <w:jc w:val="both"/>
        <w:rPr>
          <w:rFonts w:ascii="Arial" w:hAnsi="Arial" w:cs="Arial"/>
          <w:sz w:val="24"/>
          <w:szCs w:val="24"/>
        </w:rPr>
      </w:pPr>
      <w:r w:rsidRPr="003A0469">
        <w:rPr>
          <w:rFonts w:ascii="Arial" w:hAnsi="Arial" w:cs="Arial"/>
          <w:sz w:val="24"/>
          <w:szCs w:val="24"/>
        </w:rPr>
        <w:t>En conclusión, los</w:t>
      </w:r>
      <w:r>
        <w:rPr>
          <w:rFonts w:ascii="Arial" w:hAnsi="Arial" w:cs="Arial"/>
          <w:sz w:val="24"/>
          <w:szCs w:val="24"/>
        </w:rPr>
        <w:t xml:space="preserve"> seres humanos</w:t>
      </w:r>
      <w:r w:rsidRPr="002D07F6">
        <w:rPr>
          <w:rFonts w:ascii="Arial" w:hAnsi="Arial" w:cs="Arial"/>
          <w:sz w:val="24"/>
          <w:szCs w:val="24"/>
        </w:rPr>
        <w:t xml:space="preserve"> debe</w:t>
      </w:r>
      <w:r>
        <w:rPr>
          <w:rFonts w:ascii="Arial" w:hAnsi="Arial" w:cs="Arial"/>
          <w:sz w:val="24"/>
          <w:szCs w:val="24"/>
        </w:rPr>
        <w:t>n</w:t>
      </w:r>
      <w:r w:rsidRPr="002D07F6">
        <w:rPr>
          <w:rFonts w:ascii="Arial" w:hAnsi="Arial" w:cs="Arial"/>
          <w:sz w:val="24"/>
          <w:szCs w:val="24"/>
        </w:rPr>
        <w:t xml:space="preserve"> manifestar </w:t>
      </w:r>
      <w:r>
        <w:rPr>
          <w:rFonts w:ascii="Arial" w:hAnsi="Arial" w:cs="Arial"/>
          <w:sz w:val="24"/>
          <w:szCs w:val="24"/>
        </w:rPr>
        <w:t>su pensamiento crítico y reflexivo hacia</w:t>
      </w:r>
      <w:r w:rsidRPr="002D07F6">
        <w:rPr>
          <w:rFonts w:ascii="Arial" w:hAnsi="Arial" w:cs="Arial"/>
          <w:sz w:val="24"/>
          <w:szCs w:val="24"/>
        </w:rPr>
        <w:t xml:space="preserve"> </w:t>
      </w:r>
      <w:r>
        <w:rPr>
          <w:rFonts w:ascii="Arial" w:hAnsi="Arial" w:cs="Arial"/>
          <w:sz w:val="24"/>
          <w:szCs w:val="24"/>
        </w:rPr>
        <w:t>e</w:t>
      </w:r>
      <w:r w:rsidRPr="002D07F6">
        <w:rPr>
          <w:rFonts w:ascii="Arial" w:hAnsi="Arial" w:cs="Arial"/>
          <w:sz w:val="24"/>
          <w:szCs w:val="24"/>
        </w:rPr>
        <w:t>l cambio,</w:t>
      </w:r>
      <w:r>
        <w:rPr>
          <w:rFonts w:ascii="Arial" w:hAnsi="Arial" w:cs="Arial"/>
          <w:sz w:val="24"/>
          <w:szCs w:val="24"/>
        </w:rPr>
        <w:t xml:space="preserve"> su</w:t>
      </w:r>
      <w:r w:rsidRPr="002D07F6">
        <w:rPr>
          <w:rFonts w:ascii="Arial" w:hAnsi="Arial" w:cs="Arial"/>
          <w:sz w:val="24"/>
          <w:szCs w:val="24"/>
        </w:rPr>
        <w:t xml:space="preserve"> capacidad </w:t>
      </w:r>
      <w:r>
        <w:rPr>
          <w:rFonts w:ascii="Arial" w:hAnsi="Arial" w:cs="Arial"/>
          <w:sz w:val="24"/>
          <w:szCs w:val="24"/>
        </w:rPr>
        <w:t>de</w:t>
      </w:r>
      <w:r w:rsidRPr="002D07F6">
        <w:rPr>
          <w:rFonts w:ascii="Arial" w:hAnsi="Arial" w:cs="Arial"/>
          <w:sz w:val="24"/>
          <w:szCs w:val="24"/>
        </w:rPr>
        <w:t xml:space="preserve"> mostrar un actuar ético, ser un mediador </w:t>
      </w:r>
      <w:r>
        <w:rPr>
          <w:rFonts w:ascii="Arial" w:hAnsi="Arial" w:cs="Arial"/>
          <w:sz w:val="24"/>
          <w:szCs w:val="24"/>
        </w:rPr>
        <w:t xml:space="preserve">social </w:t>
      </w:r>
      <w:r w:rsidRPr="002D07F6">
        <w:rPr>
          <w:rFonts w:ascii="Arial" w:hAnsi="Arial" w:cs="Arial"/>
          <w:sz w:val="24"/>
          <w:szCs w:val="24"/>
        </w:rPr>
        <w:t xml:space="preserve">que </w:t>
      </w:r>
      <w:r>
        <w:rPr>
          <w:rFonts w:ascii="Arial" w:hAnsi="Arial" w:cs="Arial"/>
          <w:sz w:val="24"/>
          <w:szCs w:val="24"/>
        </w:rPr>
        <w:t>aplique la</w:t>
      </w:r>
      <w:r w:rsidRPr="002D07F6">
        <w:rPr>
          <w:rFonts w:ascii="Arial" w:hAnsi="Arial" w:cs="Arial"/>
          <w:sz w:val="24"/>
          <w:szCs w:val="24"/>
        </w:rPr>
        <w:t xml:space="preserve"> reflexión y </w:t>
      </w:r>
      <w:r>
        <w:rPr>
          <w:rFonts w:ascii="Arial" w:hAnsi="Arial" w:cs="Arial"/>
          <w:sz w:val="24"/>
          <w:szCs w:val="24"/>
        </w:rPr>
        <w:t xml:space="preserve">el </w:t>
      </w:r>
      <w:r w:rsidRPr="002D07F6">
        <w:rPr>
          <w:rFonts w:ascii="Arial" w:hAnsi="Arial" w:cs="Arial"/>
          <w:sz w:val="24"/>
          <w:szCs w:val="24"/>
        </w:rPr>
        <w:t xml:space="preserve">análisis como </w:t>
      </w:r>
      <w:r>
        <w:rPr>
          <w:rFonts w:ascii="Arial" w:hAnsi="Arial" w:cs="Arial"/>
          <w:sz w:val="24"/>
          <w:szCs w:val="24"/>
        </w:rPr>
        <w:t>estrategia previa</w:t>
      </w:r>
      <w:r w:rsidRPr="002D07F6">
        <w:rPr>
          <w:rFonts w:ascii="Arial" w:hAnsi="Arial" w:cs="Arial"/>
          <w:sz w:val="24"/>
          <w:szCs w:val="24"/>
        </w:rPr>
        <w:t xml:space="preserve"> al diálogo con sus iguales, que respete </w:t>
      </w:r>
      <w:r>
        <w:rPr>
          <w:rFonts w:ascii="Arial" w:hAnsi="Arial" w:cs="Arial"/>
          <w:sz w:val="24"/>
          <w:szCs w:val="24"/>
        </w:rPr>
        <w:t>las</w:t>
      </w:r>
      <w:r w:rsidRPr="002D07F6">
        <w:rPr>
          <w:rFonts w:ascii="Arial" w:hAnsi="Arial" w:cs="Arial"/>
          <w:sz w:val="24"/>
          <w:szCs w:val="24"/>
        </w:rPr>
        <w:t xml:space="preserve"> diferencias individuales</w:t>
      </w:r>
      <w:r>
        <w:rPr>
          <w:rFonts w:ascii="Arial" w:hAnsi="Arial" w:cs="Arial"/>
          <w:sz w:val="24"/>
          <w:szCs w:val="24"/>
        </w:rPr>
        <w:t xml:space="preserve">, </w:t>
      </w:r>
      <w:r w:rsidRPr="002D07F6">
        <w:rPr>
          <w:rFonts w:ascii="Arial" w:hAnsi="Arial" w:cs="Arial"/>
          <w:sz w:val="24"/>
          <w:szCs w:val="24"/>
        </w:rPr>
        <w:t>que haga alianza</w:t>
      </w:r>
      <w:r>
        <w:rPr>
          <w:rFonts w:ascii="Arial" w:hAnsi="Arial" w:cs="Arial"/>
          <w:sz w:val="24"/>
          <w:szCs w:val="24"/>
        </w:rPr>
        <w:t>s,</w:t>
      </w:r>
      <w:r w:rsidRPr="002D07F6">
        <w:rPr>
          <w:rFonts w:ascii="Arial" w:hAnsi="Arial" w:cs="Arial"/>
          <w:sz w:val="24"/>
          <w:szCs w:val="24"/>
        </w:rPr>
        <w:t xml:space="preserve"> </w:t>
      </w:r>
      <w:r>
        <w:rPr>
          <w:rFonts w:ascii="Arial" w:hAnsi="Arial" w:cs="Arial"/>
          <w:sz w:val="24"/>
          <w:szCs w:val="24"/>
        </w:rPr>
        <w:t>que tenga</w:t>
      </w:r>
      <w:r w:rsidRPr="002D07F6">
        <w:rPr>
          <w:rFonts w:ascii="Arial" w:hAnsi="Arial" w:cs="Arial"/>
          <w:sz w:val="24"/>
          <w:szCs w:val="24"/>
        </w:rPr>
        <w:t xml:space="preserve"> competencias en el manejo de conflictos, es decir, </w:t>
      </w:r>
      <w:r>
        <w:rPr>
          <w:rFonts w:ascii="Arial" w:hAnsi="Arial" w:cs="Arial"/>
          <w:sz w:val="24"/>
          <w:szCs w:val="24"/>
        </w:rPr>
        <w:t xml:space="preserve">que interpreta y adapta la realidad y busca soluciones para </w:t>
      </w:r>
      <w:r w:rsidRPr="002D07F6">
        <w:rPr>
          <w:rFonts w:ascii="Arial" w:hAnsi="Arial" w:cs="Arial"/>
          <w:sz w:val="24"/>
          <w:szCs w:val="24"/>
        </w:rPr>
        <w:t>constituirs</w:t>
      </w:r>
      <w:r>
        <w:rPr>
          <w:rFonts w:ascii="Arial" w:hAnsi="Arial" w:cs="Arial"/>
          <w:sz w:val="24"/>
          <w:szCs w:val="24"/>
        </w:rPr>
        <w:t>e en un factor de cambio social.</w:t>
      </w:r>
    </w:p>
    <w:p w14:paraId="3EEACDEE" w14:textId="77777777" w:rsidR="00F366DC" w:rsidRDefault="00F366DC" w:rsidP="00F366DC">
      <w:pPr>
        <w:spacing w:line="360" w:lineRule="auto"/>
        <w:ind w:firstLine="708"/>
        <w:jc w:val="center"/>
        <w:rPr>
          <w:rFonts w:ascii="Arial" w:hAnsi="Arial" w:cs="Arial"/>
          <w:sz w:val="24"/>
          <w:szCs w:val="24"/>
        </w:rPr>
      </w:pPr>
    </w:p>
    <w:p w14:paraId="50EAE89E" w14:textId="77777777" w:rsidR="00F366DC" w:rsidRPr="00B76C61" w:rsidRDefault="00F366DC" w:rsidP="00F366DC">
      <w:pPr>
        <w:spacing w:line="360" w:lineRule="auto"/>
        <w:jc w:val="center"/>
        <w:rPr>
          <w:rFonts w:ascii="Arial" w:hAnsi="Arial" w:cs="Arial"/>
          <w:b/>
          <w:sz w:val="24"/>
          <w:szCs w:val="24"/>
        </w:rPr>
      </w:pPr>
      <w:r w:rsidRPr="00B76C61">
        <w:rPr>
          <w:rFonts w:ascii="Arial" w:hAnsi="Arial" w:cs="Arial"/>
          <w:b/>
          <w:sz w:val="24"/>
          <w:szCs w:val="24"/>
        </w:rPr>
        <w:t xml:space="preserve">REFERENCIAS </w:t>
      </w:r>
      <w:r>
        <w:rPr>
          <w:rFonts w:ascii="Arial" w:hAnsi="Arial" w:cs="Arial"/>
          <w:b/>
          <w:sz w:val="24"/>
          <w:szCs w:val="24"/>
        </w:rPr>
        <w:t xml:space="preserve"> BIBLIOGRAFICAS</w:t>
      </w:r>
    </w:p>
    <w:p w14:paraId="1EF6671F" w14:textId="77777777" w:rsidR="0021600A" w:rsidRDefault="0021600A" w:rsidP="0021600A">
      <w:pPr>
        <w:spacing w:after="0" w:line="240" w:lineRule="auto"/>
        <w:ind w:left="284" w:hanging="284"/>
        <w:jc w:val="both"/>
        <w:rPr>
          <w:rFonts w:ascii="Arial" w:hAnsi="Arial" w:cs="Arial"/>
          <w:sz w:val="24"/>
          <w:szCs w:val="24"/>
        </w:rPr>
      </w:pPr>
      <w:r w:rsidRPr="002D07F6">
        <w:rPr>
          <w:rFonts w:ascii="Arial" w:hAnsi="Arial" w:cs="Arial"/>
          <w:sz w:val="24"/>
          <w:szCs w:val="24"/>
        </w:rPr>
        <w:t xml:space="preserve">Martínez, M. (2010). </w:t>
      </w:r>
      <w:r w:rsidRPr="006C489C">
        <w:rPr>
          <w:rFonts w:ascii="Arial" w:hAnsi="Arial" w:cs="Arial"/>
          <w:b/>
          <w:sz w:val="24"/>
          <w:szCs w:val="24"/>
        </w:rPr>
        <w:t>Nuevos Paradigmas en la Investigación</w:t>
      </w:r>
      <w:r w:rsidRPr="002D07F6">
        <w:rPr>
          <w:rFonts w:ascii="Arial" w:hAnsi="Arial" w:cs="Arial"/>
          <w:sz w:val="24"/>
          <w:szCs w:val="24"/>
        </w:rPr>
        <w:t xml:space="preserve">. Editorial ALFA. </w:t>
      </w:r>
    </w:p>
    <w:p w14:paraId="6DDEDF9C" w14:textId="77777777" w:rsidR="0021600A" w:rsidRPr="002D07F6" w:rsidRDefault="0021600A" w:rsidP="0021600A">
      <w:pPr>
        <w:spacing w:after="0" w:line="240" w:lineRule="auto"/>
        <w:ind w:left="284" w:hanging="284"/>
        <w:jc w:val="both"/>
        <w:rPr>
          <w:rFonts w:ascii="Arial" w:hAnsi="Arial" w:cs="Arial"/>
          <w:sz w:val="24"/>
          <w:szCs w:val="24"/>
        </w:rPr>
      </w:pPr>
    </w:p>
    <w:p w14:paraId="1A354B3A" w14:textId="77777777" w:rsidR="0021600A" w:rsidRDefault="0021600A" w:rsidP="0021600A">
      <w:pPr>
        <w:spacing w:after="0" w:line="240" w:lineRule="auto"/>
        <w:ind w:left="284" w:hanging="284"/>
        <w:jc w:val="both"/>
        <w:rPr>
          <w:rStyle w:val="apple-converted-space"/>
          <w:rFonts w:ascii="Arial" w:hAnsi="Arial" w:cs="Arial"/>
          <w:color w:val="000000"/>
          <w:sz w:val="24"/>
          <w:szCs w:val="24"/>
          <w:shd w:val="clear" w:color="auto" w:fill="FFFFFF"/>
        </w:rPr>
      </w:pPr>
      <w:r w:rsidRPr="002D07F6">
        <w:rPr>
          <w:rFonts w:ascii="Arial" w:hAnsi="Arial" w:cs="Arial"/>
          <w:color w:val="000000"/>
          <w:sz w:val="24"/>
          <w:szCs w:val="24"/>
          <w:shd w:val="clear" w:color="auto" w:fill="FFFFFF"/>
        </w:rPr>
        <w:t xml:space="preserve">Martínez, A. y Ríos, F. (2006). </w:t>
      </w:r>
      <w:r w:rsidRPr="006C489C">
        <w:rPr>
          <w:rFonts w:ascii="Arial" w:hAnsi="Arial" w:cs="Arial"/>
          <w:b/>
          <w:color w:val="000000"/>
          <w:sz w:val="24"/>
          <w:szCs w:val="24"/>
          <w:shd w:val="clear" w:color="auto" w:fill="FFFFFF"/>
        </w:rPr>
        <w:t xml:space="preserve">Los Conceptos de Conocimiento, Epistemología y Paradigma, Como Base Diferencial en la Orientación Metodológica del Trabajo de Grado. Cinta de </w:t>
      </w:r>
      <w:proofErr w:type="spellStart"/>
      <w:r w:rsidRPr="006C489C">
        <w:rPr>
          <w:rFonts w:ascii="Arial" w:hAnsi="Arial" w:cs="Arial"/>
          <w:b/>
          <w:color w:val="000000"/>
          <w:sz w:val="24"/>
          <w:szCs w:val="24"/>
          <w:shd w:val="clear" w:color="auto" w:fill="FFFFFF"/>
        </w:rPr>
        <w:t>Moebio</w:t>
      </w:r>
      <w:proofErr w:type="spellEnd"/>
      <w:r w:rsidRPr="006C489C">
        <w:rPr>
          <w:rFonts w:ascii="Arial" w:hAnsi="Arial" w:cs="Arial"/>
          <w:b/>
          <w:color w:val="000000"/>
          <w:sz w:val="24"/>
          <w:szCs w:val="24"/>
          <w:shd w:val="clear" w:color="auto" w:fill="FFFFFF"/>
        </w:rPr>
        <w:t>.</w:t>
      </w:r>
      <w:r w:rsidRPr="002D07F6">
        <w:rPr>
          <w:rFonts w:ascii="Arial" w:hAnsi="Arial" w:cs="Arial"/>
          <w:color w:val="000000"/>
          <w:sz w:val="24"/>
          <w:szCs w:val="24"/>
          <w:shd w:val="clear" w:color="auto" w:fill="FFFFFF"/>
        </w:rPr>
        <w:t xml:space="preserve"> Revista </w:t>
      </w:r>
      <w:r>
        <w:rPr>
          <w:rFonts w:ascii="Arial" w:hAnsi="Arial" w:cs="Arial"/>
          <w:color w:val="000000"/>
          <w:sz w:val="24"/>
          <w:szCs w:val="24"/>
          <w:shd w:val="clear" w:color="auto" w:fill="FFFFFF"/>
        </w:rPr>
        <w:t>E</w:t>
      </w:r>
      <w:r w:rsidRPr="002D07F6">
        <w:rPr>
          <w:rFonts w:ascii="Arial" w:hAnsi="Arial" w:cs="Arial"/>
          <w:color w:val="000000"/>
          <w:sz w:val="24"/>
          <w:szCs w:val="24"/>
          <w:shd w:val="clear" w:color="auto" w:fill="FFFFFF"/>
        </w:rPr>
        <w:t xml:space="preserve">lectrónica de </w:t>
      </w:r>
      <w:r>
        <w:rPr>
          <w:rFonts w:ascii="Arial" w:hAnsi="Arial" w:cs="Arial"/>
          <w:color w:val="000000"/>
          <w:sz w:val="24"/>
          <w:szCs w:val="24"/>
          <w:shd w:val="clear" w:color="auto" w:fill="FFFFFF"/>
        </w:rPr>
        <w:t>E</w:t>
      </w:r>
      <w:r w:rsidRPr="002D07F6">
        <w:rPr>
          <w:rFonts w:ascii="Arial" w:hAnsi="Arial" w:cs="Arial"/>
          <w:color w:val="000000"/>
          <w:sz w:val="24"/>
          <w:szCs w:val="24"/>
          <w:shd w:val="clear" w:color="auto" w:fill="FFFFFF"/>
        </w:rPr>
        <w:t xml:space="preserve">pistemología [Revista en Línea], 25. </w:t>
      </w:r>
      <w:r>
        <w:rPr>
          <w:rFonts w:ascii="Arial" w:hAnsi="Arial" w:cs="Arial"/>
          <w:color w:val="000000"/>
          <w:sz w:val="24"/>
          <w:szCs w:val="24"/>
          <w:shd w:val="clear" w:color="auto" w:fill="FFFFFF"/>
        </w:rPr>
        <w:t xml:space="preserve"> </w:t>
      </w:r>
      <w:r w:rsidRPr="002D07F6">
        <w:rPr>
          <w:rFonts w:ascii="Arial" w:hAnsi="Arial" w:cs="Arial"/>
          <w:color w:val="000000"/>
          <w:sz w:val="24"/>
          <w:szCs w:val="24"/>
          <w:shd w:val="clear" w:color="auto" w:fill="FFFFFF"/>
        </w:rPr>
        <w:t>Disponible:</w:t>
      </w:r>
      <w:r w:rsidRPr="002D07F6">
        <w:rPr>
          <w:rStyle w:val="apple-converted-space"/>
          <w:rFonts w:ascii="Arial" w:hAnsi="Arial" w:cs="Arial"/>
          <w:color w:val="000000"/>
          <w:sz w:val="24"/>
          <w:szCs w:val="24"/>
          <w:shd w:val="clear" w:color="auto" w:fill="FFFFFF"/>
        </w:rPr>
        <w:t> </w:t>
      </w:r>
      <w:hyperlink r:id="rId17" w:history="1">
        <w:r w:rsidRPr="002D07F6">
          <w:rPr>
            <w:rStyle w:val="Hipervnculo"/>
            <w:rFonts w:ascii="Arial" w:hAnsi="Arial" w:cs="Arial"/>
            <w:sz w:val="24"/>
            <w:szCs w:val="24"/>
            <w:shd w:val="clear" w:color="auto" w:fill="FFFFFF"/>
          </w:rPr>
          <w:t>http://redalyc.uaemex.mx/redalyc/pdf/101/10102508.pdf</w:t>
        </w:r>
      </w:hyperlink>
      <w:r w:rsidRPr="002D07F6">
        <w:rPr>
          <w:rStyle w:val="apple-converted-space"/>
          <w:rFonts w:ascii="Arial" w:hAnsi="Arial" w:cs="Arial"/>
          <w:color w:val="000000"/>
          <w:sz w:val="24"/>
          <w:szCs w:val="24"/>
          <w:shd w:val="clear" w:color="auto" w:fill="FFFFFF"/>
        </w:rPr>
        <w:t> </w:t>
      </w:r>
    </w:p>
    <w:p w14:paraId="0993A4C0" w14:textId="77777777" w:rsidR="0021600A" w:rsidRPr="002D07F6" w:rsidRDefault="0021600A" w:rsidP="0021600A">
      <w:pPr>
        <w:spacing w:after="0" w:line="240" w:lineRule="auto"/>
        <w:ind w:left="284" w:hanging="284"/>
        <w:jc w:val="both"/>
        <w:rPr>
          <w:rStyle w:val="apple-converted-space"/>
          <w:rFonts w:ascii="Arial" w:hAnsi="Arial" w:cs="Arial"/>
          <w:color w:val="000000"/>
          <w:sz w:val="24"/>
          <w:szCs w:val="24"/>
          <w:shd w:val="clear" w:color="auto" w:fill="FFFFFF"/>
        </w:rPr>
      </w:pPr>
    </w:p>
    <w:p w14:paraId="00240177" w14:textId="77777777" w:rsidR="0021600A" w:rsidRDefault="0021600A" w:rsidP="0021600A">
      <w:pPr>
        <w:spacing w:after="0" w:line="240" w:lineRule="auto"/>
        <w:ind w:left="284" w:hanging="28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Ruedas</w:t>
      </w:r>
      <w:r w:rsidRPr="00CD1C3E">
        <w:rPr>
          <w:rFonts w:ascii="Arial" w:hAnsi="Arial" w:cs="Arial"/>
          <w:color w:val="000000"/>
          <w:sz w:val="24"/>
          <w:szCs w:val="24"/>
          <w:shd w:val="clear" w:color="auto" w:fill="FFFFFF"/>
        </w:rPr>
        <w:t>, M</w:t>
      </w:r>
      <w:r>
        <w:rPr>
          <w:rFonts w:ascii="Arial" w:hAnsi="Arial" w:cs="Arial"/>
          <w:color w:val="000000"/>
          <w:sz w:val="24"/>
          <w:szCs w:val="24"/>
          <w:shd w:val="clear" w:color="auto" w:fill="FFFFFF"/>
        </w:rPr>
        <w:t>., Ríos</w:t>
      </w:r>
      <w:r w:rsidRPr="00CD1C3E">
        <w:rPr>
          <w:rFonts w:ascii="Arial" w:hAnsi="Arial" w:cs="Arial"/>
          <w:color w:val="000000"/>
          <w:sz w:val="24"/>
          <w:szCs w:val="24"/>
          <w:shd w:val="clear" w:color="auto" w:fill="FFFFFF"/>
        </w:rPr>
        <w:t>, M</w:t>
      </w:r>
      <w:r>
        <w:rPr>
          <w:rFonts w:ascii="Arial" w:hAnsi="Arial" w:cs="Arial"/>
          <w:color w:val="000000"/>
          <w:sz w:val="24"/>
          <w:szCs w:val="24"/>
          <w:shd w:val="clear" w:color="auto" w:fill="FFFFFF"/>
        </w:rPr>
        <w:t>.</w:t>
      </w:r>
      <w:r w:rsidRPr="00CD1C3E">
        <w:rPr>
          <w:rFonts w:ascii="Arial" w:hAnsi="Arial" w:cs="Arial"/>
          <w:color w:val="000000"/>
          <w:sz w:val="24"/>
          <w:szCs w:val="24"/>
          <w:shd w:val="clear" w:color="auto" w:fill="FFFFFF"/>
        </w:rPr>
        <w:t>, &amp; Nieves, F</w:t>
      </w:r>
      <w:r>
        <w:rPr>
          <w:rFonts w:ascii="Arial" w:hAnsi="Arial" w:cs="Arial"/>
          <w:color w:val="000000"/>
          <w:sz w:val="24"/>
          <w:szCs w:val="24"/>
          <w:shd w:val="clear" w:color="auto" w:fill="FFFFFF"/>
        </w:rPr>
        <w:t>.</w:t>
      </w:r>
      <w:r w:rsidRPr="00CD1C3E">
        <w:rPr>
          <w:rFonts w:ascii="Arial" w:hAnsi="Arial" w:cs="Arial"/>
          <w:color w:val="000000"/>
          <w:sz w:val="24"/>
          <w:szCs w:val="24"/>
          <w:shd w:val="clear" w:color="auto" w:fill="FFFFFF"/>
        </w:rPr>
        <w:t xml:space="preserve"> (2009). </w:t>
      </w:r>
      <w:r w:rsidRPr="006C489C">
        <w:rPr>
          <w:rFonts w:ascii="Arial" w:hAnsi="Arial" w:cs="Arial"/>
          <w:b/>
          <w:color w:val="000000"/>
          <w:sz w:val="24"/>
          <w:szCs w:val="24"/>
          <w:shd w:val="clear" w:color="auto" w:fill="FFFFFF"/>
        </w:rPr>
        <w:t>Hermenéutica: La Roca que Rompe el Espejo. Investigación y Postgrado</w:t>
      </w:r>
      <w:r w:rsidRPr="00CD1C3E">
        <w:rPr>
          <w:rFonts w:ascii="Arial" w:hAnsi="Arial" w:cs="Arial"/>
          <w:color w:val="000000"/>
          <w:sz w:val="24"/>
          <w:szCs w:val="24"/>
          <w:shd w:val="clear" w:color="auto" w:fill="FFFFFF"/>
        </w:rPr>
        <w:t xml:space="preserve">, </w:t>
      </w:r>
      <w:r w:rsidRPr="002D07F6">
        <w:rPr>
          <w:rFonts w:ascii="Arial" w:hAnsi="Arial" w:cs="Arial"/>
          <w:color w:val="000000"/>
          <w:sz w:val="24"/>
          <w:szCs w:val="24"/>
          <w:shd w:val="clear" w:color="auto" w:fill="FFFFFF"/>
        </w:rPr>
        <w:t>[Revista en Línea],</w:t>
      </w:r>
      <w:r>
        <w:rPr>
          <w:rFonts w:ascii="Arial" w:hAnsi="Arial" w:cs="Arial"/>
          <w:color w:val="000000"/>
          <w:sz w:val="24"/>
          <w:szCs w:val="24"/>
          <w:shd w:val="clear" w:color="auto" w:fill="FFFFFF"/>
        </w:rPr>
        <w:t xml:space="preserve"> </w:t>
      </w:r>
      <w:r w:rsidRPr="00CD1C3E">
        <w:rPr>
          <w:rFonts w:ascii="Arial" w:hAnsi="Arial" w:cs="Arial"/>
          <w:color w:val="000000"/>
          <w:sz w:val="24"/>
          <w:szCs w:val="24"/>
          <w:shd w:val="clear" w:color="auto" w:fill="FFFFFF"/>
        </w:rPr>
        <w:t xml:space="preserve">24(2), 181-201. Recuperado en 16 de </w:t>
      </w:r>
      <w:r>
        <w:rPr>
          <w:rFonts w:ascii="Arial" w:hAnsi="Arial" w:cs="Arial"/>
          <w:color w:val="000000"/>
          <w:sz w:val="24"/>
          <w:szCs w:val="24"/>
          <w:shd w:val="clear" w:color="auto" w:fill="FFFFFF"/>
        </w:rPr>
        <w:t>Abril</w:t>
      </w:r>
      <w:r w:rsidRPr="00CD1C3E">
        <w:rPr>
          <w:rFonts w:ascii="Arial" w:hAnsi="Arial" w:cs="Arial"/>
          <w:color w:val="000000"/>
          <w:sz w:val="24"/>
          <w:szCs w:val="24"/>
          <w:shd w:val="clear" w:color="auto" w:fill="FFFFFF"/>
        </w:rPr>
        <w:t xml:space="preserve"> de 2017, de </w:t>
      </w:r>
      <w:r w:rsidRPr="002D07F6">
        <w:rPr>
          <w:rFonts w:ascii="Arial" w:hAnsi="Arial" w:cs="Arial"/>
          <w:color w:val="000000"/>
          <w:sz w:val="24"/>
          <w:szCs w:val="24"/>
          <w:shd w:val="clear" w:color="auto" w:fill="FFFFFF"/>
        </w:rPr>
        <w:t>Disponible:</w:t>
      </w:r>
      <w:r w:rsidRPr="002D07F6">
        <w:rPr>
          <w:rStyle w:val="apple-converted-space"/>
          <w:rFonts w:ascii="Arial" w:hAnsi="Arial" w:cs="Arial"/>
          <w:color w:val="000000"/>
          <w:sz w:val="24"/>
          <w:szCs w:val="24"/>
          <w:shd w:val="clear" w:color="auto" w:fill="FFFFFF"/>
        </w:rPr>
        <w:t> </w:t>
      </w:r>
      <w:hyperlink r:id="rId18" w:history="1">
        <w:r w:rsidRPr="007725C0">
          <w:rPr>
            <w:rStyle w:val="Hipervnculo"/>
            <w:rFonts w:ascii="Arial" w:hAnsi="Arial" w:cs="Arial"/>
            <w:sz w:val="24"/>
            <w:szCs w:val="24"/>
            <w:shd w:val="clear" w:color="auto" w:fill="FFFFFF"/>
          </w:rPr>
          <w:t>http://www.scielo.org.ve/scielo.php?script=sci_arttext&amp;pid=S1316-00872009000200009&amp;lng=es&amp;tlng=es</w:t>
        </w:r>
      </w:hyperlink>
      <w:r w:rsidRPr="00CD1C3E">
        <w:rPr>
          <w:rFonts w:ascii="Arial" w:hAnsi="Arial" w:cs="Arial"/>
          <w:color w:val="000000"/>
          <w:sz w:val="24"/>
          <w:szCs w:val="24"/>
          <w:shd w:val="clear" w:color="auto" w:fill="FFFFFF"/>
        </w:rPr>
        <w:t>.</w:t>
      </w:r>
    </w:p>
    <w:p w14:paraId="0058F00D" w14:textId="77777777" w:rsidR="0021600A" w:rsidRDefault="0021600A" w:rsidP="0021600A">
      <w:pPr>
        <w:spacing w:after="0" w:line="240" w:lineRule="auto"/>
        <w:ind w:left="284" w:hanging="284"/>
        <w:jc w:val="both"/>
        <w:rPr>
          <w:rFonts w:ascii="Arial" w:hAnsi="Arial" w:cs="Arial"/>
          <w:color w:val="000000"/>
          <w:sz w:val="24"/>
          <w:szCs w:val="24"/>
          <w:shd w:val="clear" w:color="auto" w:fill="FFFFFF"/>
        </w:rPr>
      </w:pPr>
    </w:p>
    <w:p w14:paraId="6EFDD094" w14:textId="77777777" w:rsidR="0021600A" w:rsidRDefault="0021600A" w:rsidP="0021600A">
      <w:pPr>
        <w:spacing w:after="0" w:line="240" w:lineRule="auto"/>
        <w:ind w:left="284" w:hanging="284"/>
        <w:jc w:val="both"/>
        <w:rPr>
          <w:rFonts w:ascii="Arial" w:hAnsi="Arial" w:cs="Arial"/>
          <w:sz w:val="24"/>
          <w:szCs w:val="24"/>
        </w:rPr>
      </w:pPr>
      <w:r w:rsidRPr="002D07F6">
        <w:rPr>
          <w:rFonts w:ascii="Arial" w:hAnsi="Arial" w:cs="Arial"/>
          <w:sz w:val="24"/>
          <w:szCs w:val="24"/>
        </w:rPr>
        <w:t xml:space="preserve">Sandín, M (2003) </w:t>
      </w:r>
      <w:proofErr w:type="spellStart"/>
      <w:r>
        <w:rPr>
          <w:rFonts w:ascii="Arial" w:hAnsi="Arial" w:cs="Arial"/>
          <w:sz w:val="24"/>
          <w:szCs w:val="24"/>
        </w:rPr>
        <w:t>I</w:t>
      </w:r>
      <w:r w:rsidRPr="002D07F6">
        <w:rPr>
          <w:rFonts w:ascii="Arial" w:hAnsi="Arial" w:cs="Arial"/>
          <w:i/>
          <w:sz w:val="24"/>
          <w:szCs w:val="24"/>
        </w:rPr>
        <w:t>vestigación</w:t>
      </w:r>
      <w:proofErr w:type="spellEnd"/>
      <w:r w:rsidRPr="002D07F6">
        <w:rPr>
          <w:rFonts w:ascii="Arial" w:hAnsi="Arial" w:cs="Arial"/>
          <w:i/>
          <w:sz w:val="24"/>
          <w:szCs w:val="24"/>
        </w:rPr>
        <w:t xml:space="preserve"> </w:t>
      </w:r>
      <w:r w:rsidRPr="006C489C">
        <w:rPr>
          <w:rFonts w:ascii="Arial" w:hAnsi="Arial" w:cs="Arial"/>
          <w:b/>
          <w:sz w:val="24"/>
          <w:szCs w:val="24"/>
        </w:rPr>
        <w:t>Cualitativa en Educación. Fundamentos y Tradiciones</w:t>
      </w:r>
      <w:r w:rsidRPr="002D07F6">
        <w:rPr>
          <w:rFonts w:ascii="Arial" w:hAnsi="Arial" w:cs="Arial"/>
          <w:sz w:val="24"/>
          <w:szCs w:val="24"/>
        </w:rPr>
        <w:t xml:space="preserve">. </w:t>
      </w:r>
      <w:proofErr w:type="spellStart"/>
      <w:r w:rsidRPr="002D07F6">
        <w:rPr>
          <w:rFonts w:ascii="Arial" w:hAnsi="Arial" w:cs="Arial"/>
          <w:sz w:val="24"/>
          <w:szCs w:val="24"/>
        </w:rPr>
        <w:t>McGrawHill</w:t>
      </w:r>
      <w:proofErr w:type="spellEnd"/>
      <w:r w:rsidRPr="002D07F6">
        <w:rPr>
          <w:rFonts w:ascii="Arial" w:hAnsi="Arial" w:cs="Arial"/>
          <w:sz w:val="24"/>
          <w:szCs w:val="24"/>
        </w:rPr>
        <w:t>. Madrid.</w:t>
      </w:r>
    </w:p>
    <w:p w14:paraId="1A37AC46" w14:textId="77777777" w:rsidR="0021600A" w:rsidRPr="002D07F6" w:rsidRDefault="0021600A" w:rsidP="0021600A">
      <w:pPr>
        <w:spacing w:after="0" w:line="240" w:lineRule="auto"/>
        <w:ind w:left="284" w:hanging="284"/>
        <w:jc w:val="both"/>
        <w:rPr>
          <w:rFonts w:ascii="Arial" w:hAnsi="Arial" w:cs="Arial"/>
          <w:sz w:val="24"/>
          <w:szCs w:val="24"/>
        </w:rPr>
      </w:pPr>
    </w:p>
    <w:p w14:paraId="64D8CA93" w14:textId="77777777" w:rsidR="0021600A" w:rsidRPr="002D07F6" w:rsidRDefault="0021600A" w:rsidP="0021600A">
      <w:pPr>
        <w:spacing w:after="0" w:line="240" w:lineRule="auto"/>
        <w:ind w:left="284" w:hanging="284"/>
        <w:jc w:val="both"/>
        <w:rPr>
          <w:rFonts w:ascii="Arial" w:hAnsi="Arial" w:cs="Arial"/>
          <w:sz w:val="24"/>
          <w:szCs w:val="24"/>
        </w:rPr>
      </w:pPr>
      <w:proofErr w:type="spellStart"/>
      <w:r w:rsidRPr="002D07F6">
        <w:rPr>
          <w:rFonts w:ascii="Arial" w:hAnsi="Arial" w:cs="Arial"/>
          <w:color w:val="000000"/>
          <w:sz w:val="24"/>
          <w:szCs w:val="24"/>
          <w:shd w:val="clear" w:color="auto" w:fill="FFFFFF"/>
        </w:rPr>
        <w:t>Vilanou</w:t>
      </w:r>
      <w:proofErr w:type="spellEnd"/>
      <w:r w:rsidRPr="002D07F6">
        <w:rPr>
          <w:rFonts w:ascii="Arial" w:hAnsi="Arial" w:cs="Arial"/>
          <w:color w:val="000000"/>
          <w:sz w:val="24"/>
          <w:szCs w:val="24"/>
          <w:shd w:val="clear" w:color="auto" w:fill="FFFFFF"/>
        </w:rPr>
        <w:t xml:space="preserve">, C. (2002). </w:t>
      </w:r>
      <w:r w:rsidRPr="006C489C">
        <w:rPr>
          <w:rFonts w:ascii="Arial" w:hAnsi="Arial" w:cs="Arial"/>
          <w:b/>
          <w:color w:val="000000"/>
          <w:sz w:val="24"/>
          <w:szCs w:val="24"/>
          <w:shd w:val="clear" w:color="auto" w:fill="FFFFFF"/>
        </w:rPr>
        <w:t>Formación, Cultura y Hermenéutica: de Hegel a Gadamer.</w:t>
      </w:r>
      <w:r w:rsidRPr="002D07F6">
        <w:rPr>
          <w:rFonts w:ascii="Arial" w:hAnsi="Arial" w:cs="Arial"/>
          <w:color w:val="000000"/>
          <w:sz w:val="24"/>
          <w:szCs w:val="24"/>
          <w:shd w:val="clear" w:color="auto" w:fill="FFFFFF"/>
        </w:rPr>
        <w:t xml:space="preserve"> Revista de Educación, 328(12), 1-11.</w:t>
      </w:r>
    </w:p>
    <w:p w14:paraId="0FFB48F4" w14:textId="77777777" w:rsidR="00F366DC" w:rsidRPr="002D07F6" w:rsidRDefault="00F366DC" w:rsidP="00F366DC">
      <w:pPr>
        <w:tabs>
          <w:tab w:val="left" w:pos="6645"/>
        </w:tabs>
        <w:spacing w:line="360" w:lineRule="auto"/>
        <w:rPr>
          <w:rFonts w:ascii="Arial" w:hAnsi="Arial" w:cs="Arial"/>
          <w:sz w:val="24"/>
          <w:szCs w:val="24"/>
        </w:rPr>
      </w:pPr>
      <w:r w:rsidRPr="002D07F6">
        <w:rPr>
          <w:rFonts w:ascii="Arial" w:hAnsi="Arial" w:cs="Arial"/>
          <w:sz w:val="24"/>
          <w:szCs w:val="24"/>
        </w:rPr>
        <w:tab/>
      </w:r>
    </w:p>
    <w:p w14:paraId="362A60A7" w14:textId="77777777" w:rsidR="00F366DC" w:rsidRDefault="00F366DC" w:rsidP="00F366DC">
      <w:pPr>
        <w:ind w:left="284" w:hanging="284"/>
      </w:pPr>
    </w:p>
    <w:p w14:paraId="12CAC05C" w14:textId="77777777" w:rsidR="00F366DC" w:rsidRDefault="00F366DC" w:rsidP="00F366DC">
      <w:pPr>
        <w:ind w:left="284" w:hanging="284"/>
      </w:pPr>
    </w:p>
    <w:p w14:paraId="07424D29" w14:textId="77777777" w:rsidR="00F366DC" w:rsidRPr="00F047B2" w:rsidRDefault="00F366DC" w:rsidP="00F366DC">
      <w:pPr>
        <w:ind w:left="284" w:hanging="284"/>
      </w:pPr>
    </w:p>
    <w:p w14:paraId="74D0576C" w14:textId="2AF09D0B" w:rsidR="00D70801" w:rsidRPr="00F366DC" w:rsidRDefault="00D70801" w:rsidP="00F366DC"/>
    <w:sectPr w:rsidR="00D70801" w:rsidRPr="00F366DC" w:rsidSect="00601240">
      <w:type w:val="continuous"/>
      <w:pgSz w:w="12240" w:h="15840" w:code="1"/>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B9835" w14:textId="77777777" w:rsidR="00C76486" w:rsidRDefault="00C76486" w:rsidP="001E6E5C">
      <w:pPr>
        <w:spacing w:after="0" w:line="240" w:lineRule="auto"/>
      </w:pPr>
      <w:r>
        <w:separator/>
      </w:r>
    </w:p>
  </w:endnote>
  <w:endnote w:type="continuationSeparator" w:id="0">
    <w:p w14:paraId="6DBE668B" w14:textId="77777777" w:rsidR="00C76486" w:rsidRDefault="00C76486" w:rsidP="001E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0E145" w14:textId="77777777" w:rsidR="00B1726D" w:rsidRDefault="00B172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786041"/>
      <w:docPartObj>
        <w:docPartGallery w:val="Page Numbers (Bottom of Page)"/>
        <w:docPartUnique/>
      </w:docPartObj>
    </w:sdtPr>
    <w:sdtContent>
      <w:bookmarkStart w:id="0" w:name="_GoBack" w:displacedByCustomXml="prev"/>
      <w:bookmarkEnd w:id="0" w:displacedByCustomXml="prev"/>
      <w:p w14:paraId="3E002EC0" w14:textId="46D42C19" w:rsidR="00B1726D" w:rsidRDefault="00B1726D">
        <w:pPr>
          <w:pStyle w:val="Piedepgina"/>
          <w:jc w:val="right"/>
        </w:pPr>
        <w:r>
          <w:fldChar w:fldCharType="begin"/>
        </w:r>
        <w:r>
          <w:instrText>PAGE   \* MERGEFORMAT</w:instrText>
        </w:r>
        <w:r>
          <w:fldChar w:fldCharType="separate"/>
        </w:r>
        <w:r w:rsidRPr="00B1726D">
          <w:rPr>
            <w:noProof/>
            <w:lang w:val="es-ES"/>
          </w:rPr>
          <w:t>239</w:t>
        </w:r>
        <w:r>
          <w:fldChar w:fldCharType="end"/>
        </w:r>
      </w:p>
    </w:sdtContent>
  </w:sdt>
  <w:p w14:paraId="0286EA0B" w14:textId="77777777" w:rsidR="00B1726D" w:rsidRDefault="00B1726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9F83" w14:textId="77777777" w:rsidR="00B1726D" w:rsidRDefault="00B172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15960" w14:textId="77777777" w:rsidR="00C76486" w:rsidRDefault="00C76486" w:rsidP="001E6E5C">
      <w:pPr>
        <w:spacing w:after="0" w:line="240" w:lineRule="auto"/>
      </w:pPr>
      <w:r>
        <w:separator/>
      </w:r>
    </w:p>
  </w:footnote>
  <w:footnote w:type="continuationSeparator" w:id="0">
    <w:p w14:paraId="14DFCAEA" w14:textId="77777777" w:rsidR="00C76486" w:rsidRDefault="00C76486" w:rsidP="001E6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0A5E1" w14:textId="77777777" w:rsidR="00B1726D" w:rsidRDefault="00B172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060097"/>
      <w:docPartObj>
        <w:docPartGallery w:val="Page Numbers (Top of Page)"/>
        <w:docPartUnique/>
      </w:docPartObj>
    </w:sdtPr>
    <w:sdtEndPr/>
    <w:sdtContent>
      <w:p w14:paraId="64B8D967" w14:textId="4E691409" w:rsidR="001E6E5C" w:rsidRDefault="00164B22">
        <w:pPr>
          <w:pStyle w:val="Encabezado"/>
          <w:jc w:val="right"/>
        </w:pPr>
        <w:r>
          <w:rPr>
            <w:noProof/>
          </w:rPr>
          <mc:AlternateContent>
            <mc:Choice Requires="wps">
              <w:drawing>
                <wp:anchor distT="0" distB="0" distL="118745" distR="118745" simplePos="0" relativeHeight="251659264" behindDoc="1" locked="0" layoutInCell="1" allowOverlap="0" wp14:anchorId="59C1D2EF" wp14:editId="27F293C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276225"/>
                  <wp:effectExtent l="0" t="0" r="7620" b="9525"/>
                  <wp:wrapSquare wrapText="bothSides"/>
                  <wp:docPr id="197" name="Rectángulo 197"/>
                  <wp:cNvGraphicFramePr/>
                  <a:graphic xmlns:a="http://schemas.openxmlformats.org/drawingml/2006/main">
                    <a:graphicData uri="http://schemas.microsoft.com/office/word/2010/wordprocessingShape">
                      <wps:wsp>
                        <wps:cNvSpPr/>
                        <wps:spPr>
                          <a:xfrm>
                            <a:off x="0" y="0"/>
                            <a:ext cx="5949950" cy="276225"/>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aps/>
                                  <w:color w:val="FFFFFF" w:themeColor="background1"/>
                                  <w:sz w:val="20"/>
                                  <w:szCs w:val="20"/>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EEFC766" w14:textId="30B33284" w:rsidR="00164B22" w:rsidRDefault="00164B22" w:rsidP="00164B22">
                                  <w:pPr>
                                    <w:pStyle w:val="Encabezado"/>
                                    <w:jc w:val="both"/>
                                    <w:rPr>
                                      <w:caps/>
                                      <w:color w:val="FFFFFF" w:themeColor="background1"/>
                                    </w:rPr>
                                  </w:pPr>
                                  <w:r w:rsidRPr="00C222AF">
                                    <w:rPr>
                                      <w:rFonts w:ascii="Times New Roman" w:hAnsi="Times New Roman" w:cs="Times New Roman"/>
                                      <w:caps/>
                                      <w:color w:val="FFFFFF" w:themeColor="background1"/>
                                      <w:sz w:val="20"/>
                                      <w:szCs w:val="20"/>
                                    </w:rPr>
                                    <w:t xml:space="preserve">AÑO 2019 Nº 2                                                                                                     </w:t>
                                  </w:r>
                                  <w:r w:rsidR="00C222AF">
                                    <w:rPr>
                                      <w:rFonts w:ascii="Times New Roman" w:hAnsi="Times New Roman" w:cs="Times New Roman"/>
                                      <w:caps/>
                                      <w:color w:val="FFFFFF" w:themeColor="background1"/>
                                      <w:sz w:val="20"/>
                                      <w:szCs w:val="20"/>
                                    </w:rPr>
                                    <w:t xml:space="preserve">                   </w:t>
                                  </w:r>
                                  <w:r w:rsidRPr="00C222AF">
                                    <w:rPr>
                                      <w:rFonts w:ascii="Times New Roman" w:hAnsi="Times New Roman" w:cs="Times New Roman"/>
                                      <w:caps/>
                                      <w:color w:val="FFFFFF" w:themeColor="background1"/>
                                      <w:sz w:val="20"/>
                                      <w:szCs w:val="20"/>
                                    </w:rPr>
                                    <w:t xml:space="preserve"> GEREN</w:t>
                                  </w:r>
                                  <w:r w:rsidR="00C222AF">
                                    <w:rPr>
                                      <w:rFonts w:ascii="Times New Roman" w:hAnsi="Times New Roman" w:cs="Times New Roman"/>
                                      <w:caps/>
                                      <w:color w:val="FFFFFF" w:themeColor="background1"/>
                                      <w:sz w:val="20"/>
                                      <w:szCs w:val="20"/>
                                    </w:rPr>
                                    <w:t>T</w:t>
                                  </w:r>
                                  <w:r w:rsidRPr="00C222AF">
                                    <w:rPr>
                                      <w:rFonts w:ascii="Times New Roman" w:hAnsi="Times New Roman" w:cs="Times New Roman"/>
                                      <w:caps/>
                                      <w:color w:val="FFFFFF" w:themeColor="background1"/>
                                      <w:sz w:val="20"/>
                                      <w:szCs w:val="20"/>
                                    </w:rPr>
                                    <w:t>IA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59C1D2EF" id="Rectángulo 197" o:spid="_x0000_s1028" style="position:absolute;left:0;text-align:left;margin-left:0;margin-top:0;width:468.5pt;height:21.75pt;z-index:-251657216;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" o:allowoverlap="f" fillcolor="#540000" stroked="f" strokeweight="2pt">
                  <v:textbox>
                    <w:txbxContent>
                      <w:sdt>
                        <w:sdtPr>
                          <w:rPr>
                            <w:rFonts w:ascii="Times New Roman" w:hAnsi="Times New Roman" w:cs="Times New Roman"/>
                            <w:caps/>
                            <w:color w:val="FFFFFF" w:themeColor="background1"/>
                            <w:sz w:val="20"/>
                            <w:szCs w:val="20"/>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EEFC766" w14:textId="30B33284" w:rsidR="00164B22" w:rsidRDefault="00164B22" w:rsidP="00164B22">
                            <w:pPr>
                              <w:pStyle w:val="Encabezado"/>
                              <w:jc w:val="both"/>
                              <w:rPr>
                                <w:caps/>
                                <w:color w:val="FFFFFF" w:themeColor="background1"/>
                              </w:rPr>
                            </w:pPr>
                            <w:r w:rsidRPr="00C222AF">
                              <w:rPr>
                                <w:rFonts w:ascii="Times New Roman" w:hAnsi="Times New Roman" w:cs="Times New Roman"/>
                                <w:caps/>
                                <w:color w:val="FFFFFF" w:themeColor="background1"/>
                                <w:sz w:val="20"/>
                                <w:szCs w:val="20"/>
                              </w:rPr>
                              <w:t xml:space="preserve">AÑO 2019 Nº 2                                                                                                     </w:t>
                            </w:r>
                            <w:r w:rsidR="00C222AF">
                              <w:rPr>
                                <w:rFonts w:ascii="Times New Roman" w:hAnsi="Times New Roman" w:cs="Times New Roman"/>
                                <w:caps/>
                                <w:color w:val="FFFFFF" w:themeColor="background1"/>
                                <w:sz w:val="20"/>
                                <w:szCs w:val="20"/>
                              </w:rPr>
                              <w:t xml:space="preserve">                   </w:t>
                            </w:r>
                            <w:r w:rsidRPr="00C222AF">
                              <w:rPr>
                                <w:rFonts w:ascii="Times New Roman" w:hAnsi="Times New Roman" w:cs="Times New Roman"/>
                                <w:caps/>
                                <w:color w:val="FFFFFF" w:themeColor="background1"/>
                                <w:sz w:val="20"/>
                                <w:szCs w:val="20"/>
                              </w:rPr>
                              <w:t xml:space="preserve"> GEREN</w:t>
                            </w:r>
                            <w:r w:rsidR="00C222AF">
                              <w:rPr>
                                <w:rFonts w:ascii="Times New Roman" w:hAnsi="Times New Roman" w:cs="Times New Roman"/>
                                <w:caps/>
                                <w:color w:val="FFFFFF" w:themeColor="background1"/>
                                <w:sz w:val="20"/>
                                <w:szCs w:val="20"/>
                              </w:rPr>
                              <w:t>T</w:t>
                            </w:r>
                            <w:r w:rsidRPr="00C222AF">
                              <w:rPr>
                                <w:rFonts w:ascii="Times New Roman" w:hAnsi="Times New Roman" w:cs="Times New Roman"/>
                                <w:caps/>
                                <w:color w:val="FFFFFF" w:themeColor="background1"/>
                                <w:sz w:val="20"/>
                                <w:szCs w:val="20"/>
                              </w:rPr>
                              <w:t>IA</w:t>
                            </w:r>
                          </w:p>
                        </w:sdtContent>
                      </w:sdt>
                    </w:txbxContent>
                  </v:textbox>
                  <w10:wrap type="square"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108D7" w14:textId="77777777" w:rsidR="00B1726D" w:rsidRDefault="00B172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FF"/>
    <w:rsid w:val="00001FDF"/>
    <w:rsid w:val="000020FA"/>
    <w:rsid w:val="00016FC1"/>
    <w:rsid w:val="000546CE"/>
    <w:rsid w:val="00055FD4"/>
    <w:rsid w:val="00064ED1"/>
    <w:rsid w:val="00073C95"/>
    <w:rsid w:val="00074999"/>
    <w:rsid w:val="00091A0A"/>
    <w:rsid w:val="00095030"/>
    <w:rsid w:val="00096EF2"/>
    <w:rsid w:val="000A515B"/>
    <w:rsid w:val="000A592F"/>
    <w:rsid w:val="000C1AF7"/>
    <w:rsid w:val="000C23AB"/>
    <w:rsid w:val="000D5D9B"/>
    <w:rsid w:val="000E1656"/>
    <w:rsid w:val="000F50D9"/>
    <w:rsid w:val="00104830"/>
    <w:rsid w:val="001122D8"/>
    <w:rsid w:val="00116DEF"/>
    <w:rsid w:val="00121D96"/>
    <w:rsid w:val="001247D0"/>
    <w:rsid w:val="0013347E"/>
    <w:rsid w:val="0013469A"/>
    <w:rsid w:val="0014336D"/>
    <w:rsid w:val="00143426"/>
    <w:rsid w:val="00164B22"/>
    <w:rsid w:val="00166728"/>
    <w:rsid w:val="00170651"/>
    <w:rsid w:val="00173B9E"/>
    <w:rsid w:val="00182899"/>
    <w:rsid w:val="001848EB"/>
    <w:rsid w:val="0018659B"/>
    <w:rsid w:val="001C02D3"/>
    <w:rsid w:val="001C5770"/>
    <w:rsid w:val="001D5641"/>
    <w:rsid w:val="001E6E5C"/>
    <w:rsid w:val="001F0F75"/>
    <w:rsid w:val="002056AF"/>
    <w:rsid w:val="0020593F"/>
    <w:rsid w:val="002071DD"/>
    <w:rsid w:val="00212507"/>
    <w:rsid w:val="0021600A"/>
    <w:rsid w:val="00225A72"/>
    <w:rsid w:val="002359F0"/>
    <w:rsid w:val="00262D5B"/>
    <w:rsid w:val="00270F2C"/>
    <w:rsid w:val="002724D6"/>
    <w:rsid w:val="00284B2B"/>
    <w:rsid w:val="002854D3"/>
    <w:rsid w:val="0028730F"/>
    <w:rsid w:val="00287B7E"/>
    <w:rsid w:val="002A568D"/>
    <w:rsid w:val="002A643D"/>
    <w:rsid w:val="002B067E"/>
    <w:rsid w:val="002B38B5"/>
    <w:rsid w:val="002B4C00"/>
    <w:rsid w:val="002C2099"/>
    <w:rsid w:val="002C3D79"/>
    <w:rsid w:val="002D07F6"/>
    <w:rsid w:val="002D13D3"/>
    <w:rsid w:val="002D77A6"/>
    <w:rsid w:val="002D7E26"/>
    <w:rsid w:val="002F28ED"/>
    <w:rsid w:val="002F7B6B"/>
    <w:rsid w:val="003042A3"/>
    <w:rsid w:val="00310849"/>
    <w:rsid w:val="0031732B"/>
    <w:rsid w:val="00336ED4"/>
    <w:rsid w:val="00346C2D"/>
    <w:rsid w:val="00366F32"/>
    <w:rsid w:val="00380E69"/>
    <w:rsid w:val="003929E7"/>
    <w:rsid w:val="003A0469"/>
    <w:rsid w:val="003B0600"/>
    <w:rsid w:val="003B1C80"/>
    <w:rsid w:val="003B2B91"/>
    <w:rsid w:val="003B604F"/>
    <w:rsid w:val="003B704D"/>
    <w:rsid w:val="003D011D"/>
    <w:rsid w:val="003D799E"/>
    <w:rsid w:val="003E2B7A"/>
    <w:rsid w:val="003E57D6"/>
    <w:rsid w:val="003F204E"/>
    <w:rsid w:val="00404340"/>
    <w:rsid w:val="004079EA"/>
    <w:rsid w:val="0041114B"/>
    <w:rsid w:val="00437333"/>
    <w:rsid w:val="0044060A"/>
    <w:rsid w:val="00444E5D"/>
    <w:rsid w:val="00457AB4"/>
    <w:rsid w:val="00464D59"/>
    <w:rsid w:val="00490CB5"/>
    <w:rsid w:val="004966DD"/>
    <w:rsid w:val="004B0BBE"/>
    <w:rsid w:val="004B6C5A"/>
    <w:rsid w:val="004C0186"/>
    <w:rsid w:val="004F1CDA"/>
    <w:rsid w:val="004F247A"/>
    <w:rsid w:val="00501619"/>
    <w:rsid w:val="005016B8"/>
    <w:rsid w:val="005033E0"/>
    <w:rsid w:val="00506082"/>
    <w:rsid w:val="005149F3"/>
    <w:rsid w:val="00521F31"/>
    <w:rsid w:val="00523F53"/>
    <w:rsid w:val="00526FCC"/>
    <w:rsid w:val="00531484"/>
    <w:rsid w:val="00550D97"/>
    <w:rsid w:val="00555588"/>
    <w:rsid w:val="00560C83"/>
    <w:rsid w:val="00576CC9"/>
    <w:rsid w:val="005825FF"/>
    <w:rsid w:val="005936FC"/>
    <w:rsid w:val="00597D3A"/>
    <w:rsid w:val="005A3349"/>
    <w:rsid w:val="005B4BA7"/>
    <w:rsid w:val="005B6375"/>
    <w:rsid w:val="005D10C2"/>
    <w:rsid w:val="005E2701"/>
    <w:rsid w:val="005E2F11"/>
    <w:rsid w:val="005F2456"/>
    <w:rsid w:val="00601240"/>
    <w:rsid w:val="006114D6"/>
    <w:rsid w:val="00615229"/>
    <w:rsid w:val="00627A41"/>
    <w:rsid w:val="00645378"/>
    <w:rsid w:val="00650C03"/>
    <w:rsid w:val="006613F3"/>
    <w:rsid w:val="006717F3"/>
    <w:rsid w:val="00673DF8"/>
    <w:rsid w:val="00680B18"/>
    <w:rsid w:val="0068326E"/>
    <w:rsid w:val="00695B77"/>
    <w:rsid w:val="006C1201"/>
    <w:rsid w:val="006C2C4B"/>
    <w:rsid w:val="00703079"/>
    <w:rsid w:val="00715491"/>
    <w:rsid w:val="00722B89"/>
    <w:rsid w:val="007336AA"/>
    <w:rsid w:val="0073431F"/>
    <w:rsid w:val="00753161"/>
    <w:rsid w:val="0075386A"/>
    <w:rsid w:val="0075591A"/>
    <w:rsid w:val="00772BEB"/>
    <w:rsid w:val="007776CB"/>
    <w:rsid w:val="007862DD"/>
    <w:rsid w:val="007874F6"/>
    <w:rsid w:val="00795B3C"/>
    <w:rsid w:val="007B28D1"/>
    <w:rsid w:val="007C5D82"/>
    <w:rsid w:val="007D036B"/>
    <w:rsid w:val="007D0AEB"/>
    <w:rsid w:val="00815424"/>
    <w:rsid w:val="0082421E"/>
    <w:rsid w:val="00824CAA"/>
    <w:rsid w:val="00833713"/>
    <w:rsid w:val="00834342"/>
    <w:rsid w:val="00836FEC"/>
    <w:rsid w:val="008468F9"/>
    <w:rsid w:val="00847D09"/>
    <w:rsid w:val="008510CC"/>
    <w:rsid w:val="0088225E"/>
    <w:rsid w:val="00883E7C"/>
    <w:rsid w:val="00894FD3"/>
    <w:rsid w:val="0089734A"/>
    <w:rsid w:val="008A092E"/>
    <w:rsid w:val="008E070A"/>
    <w:rsid w:val="008E6265"/>
    <w:rsid w:val="008F71CC"/>
    <w:rsid w:val="00912451"/>
    <w:rsid w:val="0092415A"/>
    <w:rsid w:val="00934509"/>
    <w:rsid w:val="00947EF1"/>
    <w:rsid w:val="009576E7"/>
    <w:rsid w:val="00974880"/>
    <w:rsid w:val="009910E3"/>
    <w:rsid w:val="00995EDD"/>
    <w:rsid w:val="009B3C86"/>
    <w:rsid w:val="009C1694"/>
    <w:rsid w:val="009C7B81"/>
    <w:rsid w:val="009D3DC2"/>
    <w:rsid w:val="009E79B5"/>
    <w:rsid w:val="009F617F"/>
    <w:rsid w:val="00A0030A"/>
    <w:rsid w:val="00A142DD"/>
    <w:rsid w:val="00A31066"/>
    <w:rsid w:val="00A44E42"/>
    <w:rsid w:val="00A60157"/>
    <w:rsid w:val="00A63D2D"/>
    <w:rsid w:val="00A72F0E"/>
    <w:rsid w:val="00A7637A"/>
    <w:rsid w:val="00A82AE2"/>
    <w:rsid w:val="00A84AF8"/>
    <w:rsid w:val="00A850B5"/>
    <w:rsid w:val="00AB1B60"/>
    <w:rsid w:val="00AC01F4"/>
    <w:rsid w:val="00AD0EA3"/>
    <w:rsid w:val="00AD179F"/>
    <w:rsid w:val="00AD73EF"/>
    <w:rsid w:val="00AE1BFE"/>
    <w:rsid w:val="00AF51F2"/>
    <w:rsid w:val="00B1726D"/>
    <w:rsid w:val="00B21D21"/>
    <w:rsid w:val="00B21FC1"/>
    <w:rsid w:val="00B318AD"/>
    <w:rsid w:val="00B3530C"/>
    <w:rsid w:val="00B5041E"/>
    <w:rsid w:val="00B649B8"/>
    <w:rsid w:val="00B76C61"/>
    <w:rsid w:val="00BA1B2B"/>
    <w:rsid w:val="00BA7C0B"/>
    <w:rsid w:val="00BB4F09"/>
    <w:rsid w:val="00BD1C77"/>
    <w:rsid w:val="00BD7C66"/>
    <w:rsid w:val="00BE24C0"/>
    <w:rsid w:val="00C03A69"/>
    <w:rsid w:val="00C054BA"/>
    <w:rsid w:val="00C222AF"/>
    <w:rsid w:val="00C251EC"/>
    <w:rsid w:val="00C61415"/>
    <w:rsid w:val="00C65F4C"/>
    <w:rsid w:val="00C76486"/>
    <w:rsid w:val="00C95DBD"/>
    <w:rsid w:val="00CA237A"/>
    <w:rsid w:val="00CA353E"/>
    <w:rsid w:val="00CD1C3E"/>
    <w:rsid w:val="00CD2BE4"/>
    <w:rsid w:val="00CD5586"/>
    <w:rsid w:val="00CD77B3"/>
    <w:rsid w:val="00CF1070"/>
    <w:rsid w:val="00CF3737"/>
    <w:rsid w:val="00D164DF"/>
    <w:rsid w:val="00D1755B"/>
    <w:rsid w:val="00D624CA"/>
    <w:rsid w:val="00D70801"/>
    <w:rsid w:val="00D70A9B"/>
    <w:rsid w:val="00D75D05"/>
    <w:rsid w:val="00D829EE"/>
    <w:rsid w:val="00D84A09"/>
    <w:rsid w:val="00D873CE"/>
    <w:rsid w:val="00D87A16"/>
    <w:rsid w:val="00D97F17"/>
    <w:rsid w:val="00DA68F7"/>
    <w:rsid w:val="00DC79F5"/>
    <w:rsid w:val="00DF5C78"/>
    <w:rsid w:val="00DF6AD5"/>
    <w:rsid w:val="00E03643"/>
    <w:rsid w:val="00E2346E"/>
    <w:rsid w:val="00E354BD"/>
    <w:rsid w:val="00E54194"/>
    <w:rsid w:val="00E55156"/>
    <w:rsid w:val="00E70E2B"/>
    <w:rsid w:val="00E82D16"/>
    <w:rsid w:val="00E83583"/>
    <w:rsid w:val="00E8481D"/>
    <w:rsid w:val="00E96980"/>
    <w:rsid w:val="00EA08CA"/>
    <w:rsid w:val="00EA6EE6"/>
    <w:rsid w:val="00EA7947"/>
    <w:rsid w:val="00EB6BF1"/>
    <w:rsid w:val="00ED29DB"/>
    <w:rsid w:val="00ED651F"/>
    <w:rsid w:val="00EE0D70"/>
    <w:rsid w:val="00EE404C"/>
    <w:rsid w:val="00F00A00"/>
    <w:rsid w:val="00F030E6"/>
    <w:rsid w:val="00F110A9"/>
    <w:rsid w:val="00F14424"/>
    <w:rsid w:val="00F2108B"/>
    <w:rsid w:val="00F366DC"/>
    <w:rsid w:val="00F503E5"/>
    <w:rsid w:val="00F60FF5"/>
    <w:rsid w:val="00F6263C"/>
    <w:rsid w:val="00F74149"/>
    <w:rsid w:val="00F74458"/>
    <w:rsid w:val="00F91346"/>
    <w:rsid w:val="00FD136E"/>
    <w:rsid w:val="00FD24FE"/>
    <w:rsid w:val="00FD5F75"/>
    <w:rsid w:val="00FE0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FBAB1"/>
  <w15:docId w15:val="{958EBA46-7291-46E9-A107-7E835B78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30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0E6"/>
    <w:rPr>
      <w:rFonts w:ascii="Tahoma" w:hAnsi="Tahoma" w:cs="Tahoma"/>
      <w:sz w:val="16"/>
      <w:szCs w:val="16"/>
    </w:rPr>
  </w:style>
  <w:style w:type="character" w:customStyle="1" w:styleId="apple-converted-space">
    <w:name w:val="apple-converted-space"/>
    <w:basedOn w:val="Fuentedeprrafopredeter"/>
    <w:rsid w:val="00F74149"/>
  </w:style>
  <w:style w:type="character" w:styleId="Hipervnculo">
    <w:name w:val="Hyperlink"/>
    <w:basedOn w:val="Fuentedeprrafopredeter"/>
    <w:uiPriority w:val="99"/>
    <w:unhideWhenUsed/>
    <w:rsid w:val="00F74149"/>
    <w:rPr>
      <w:color w:val="0000FF"/>
      <w:u w:val="single"/>
    </w:rPr>
  </w:style>
  <w:style w:type="paragraph" w:styleId="Encabezado">
    <w:name w:val="header"/>
    <w:basedOn w:val="Normal"/>
    <w:link w:val="EncabezadoCar"/>
    <w:uiPriority w:val="99"/>
    <w:unhideWhenUsed/>
    <w:rsid w:val="001E6E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6E5C"/>
  </w:style>
  <w:style w:type="paragraph" w:styleId="Piedepgina">
    <w:name w:val="footer"/>
    <w:basedOn w:val="Normal"/>
    <w:link w:val="PiedepginaCar"/>
    <w:uiPriority w:val="99"/>
    <w:unhideWhenUsed/>
    <w:rsid w:val="001E6E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6E5C"/>
  </w:style>
  <w:style w:type="character" w:styleId="Refdecomentario">
    <w:name w:val="annotation reference"/>
    <w:basedOn w:val="Fuentedeprrafopredeter"/>
    <w:uiPriority w:val="99"/>
    <w:semiHidden/>
    <w:unhideWhenUsed/>
    <w:rsid w:val="003B0600"/>
    <w:rPr>
      <w:sz w:val="16"/>
      <w:szCs w:val="16"/>
    </w:rPr>
  </w:style>
  <w:style w:type="paragraph" w:styleId="Textocomentario">
    <w:name w:val="annotation text"/>
    <w:basedOn w:val="Normal"/>
    <w:link w:val="TextocomentarioCar"/>
    <w:uiPriority w:val="99"/>
    <w:semiHidden/>
    <w:unhideWhenUsed/>
    <w:rsid w:val="003B06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0600"/>
    <w:rPr>
      <w:sz w:val="20"/>
      <w:szCs w:val="20"/>
    </w:rPr>
  </w:style>
  <w:style w:type="paragraph" w:styleId="Asuntodelcomentario">
    <w:name w:val="annotation subject"/>
    <w:basedOn w:val="Textocomentario"/>
    <w:next w:val="Textocomentario"/>
    <w:link w:val="AsuntodelcomentarioCar"/>
    <w:uiPriority w:val="99"/>
    <w:semiHidden/>
    <w:unhideWhenUsed/>
    <w:rsid w:val="003B0600"/>
    <w:rPr>
      <w:b/>
      <w:bCs/>
    </w:rPr>
  </w:style>
  <w:style w:type="character" w:customStyle="1" w:styleId="AsuntodelcomentarioCar">
    <w:name w:val="Asunto del comentario Car"/>
    <w:basedOn w:val="TextocomentarioCar"/>
    <w:link w:val="Asuntodelcomentario"/>
    <w:uiPriority w:val="99"/>
    <w:semiHidden/>
    <w:rsid w:val="003B0600"/>
    <w:rPr>
      <w:b/>
      <w:bCs/>
      <w:sz w:val="20"/>
      <w:szCs w:val="20"/>
    </w:rPr>
  </w:style>
  <w:style w:type="paragraph" w:styleId="Sinespaciado">
    <w:name w:val="No Spacing"/>
    <w:link w:val="SinespaciadoCar"/>
    <w:uiPriority w:val="1"/>
    <w:qFormat/>
    <w:rsid w:val="00F366DC"/>
    <w:pPr>
      <w:spacing w:after="0" w:line="240" w:lineRule="auto"/>
    </w:pPr>
    <w:rPr>
      <w:rFonts w:ascii="Calibri" w:eastAsia="Calibri" w:hAnsi="Calibri" w:cs="Times New Roman"/>
      <w:lang w:val="es-CR" w:eastAsia="en-US"/>
    </w:rPr>
  </w:style>
  <w:style w:type="character" w:customStyle="1" w:styleId="SinespaciadoCar">
    <w:name w:val="Sin espaciado Car"/>
    <w:basedOn w:val="Fuentedeprrafopredeter"/>
    <w:link w:val="Sinespaciado"/>
    <w:uiPriority w:val="1"/>
    <w:rsid w:val="00F366DC"/>
    <w:rPr>
      <w:rFonts w:ascii="Calibri" w:eastAsia="Calibri" w:hAnsi="Calibri" w:cs="Times New Roman"/>
      <w:lang w:val="es-CR" w:eastAsia="en-US"/>
    </w:rPr>
  </w:style>
  <w:style w:type="character" w:styleId="Textoennegrita">
    <w:name w:val="Strong"/>
    <w:basedOn w:val="Fuentedeprrafopredeter"/>
    <w:uiPriority w:val="22"/>
    <w:qFormat/>
    <w:rsid w:val="00F366DC"/>
    <w:rPr>
      <w:b/>
      <w:bCs/>
    </w:rPr>
  </w:style>
  <w:style w:type="paragraph" w:styleId="HTMLconformatoprevio">
    <w:name w:val="HTML Preformatted"/>
    <w:basedOn w:val="Normal"/>
    <w:link w:val="HTMLconformatoprevioCar"/>
    <w:uiPriority w:val="99"/>
    <w:unhideWhenUsed/>
    <w:rsid w:val="00B1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B172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s.wikipedia.org/wiki/Lippmann" TargetMode="External"/><Relationship Id="rId18" Type="http://schemas.openxmlformats.org/officeDocument/2006/relationships/hyperlink" Target="http://www.scielo.org.ve/scielo.php?script=sci_arttext&amp;pid=S1316-00872009000200009&amp;lng=es&amp;tlng=es"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es.wikipedia.org/w/index.php?title=Cooley&amp;action=edit&amp;redlink=1" TargetMode="External"/><Relationship Id="rId17" Type="http://schemas.openxmlformats.org/officeDocument/2006/relationships/hyperlink" Target="http://redalyc.uaemex.mx/redalyc/pdf/101/10102508.pdf" TargetMode="External"/><Relationship Id="rId2" Type="http://schemas.openxmlformats.org/officeDocument/2006/relationships/settings" Target="settings.xml"/><Relationship Id="rId16" Type="http://schemas.openxmlformats.org/officeDocument/2006/relationships/hyperlink" Target="https://es.wikipedia.org/wiki/Herbert_Blume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es.wikipedia.org/wiki/George_H._Mead"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es.wikipedia.org/w/index.php?title=Robert_E._Park&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3338</Words>
  <Characters>18363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LanderXtremo</Company>
  <LinksUpToDate>false</LinksUpToDate>
  <CharactersWithSpaces>21658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2019 Nº 2                                                                                                                         GERENTIA</dc:title>
  <dc:creator>Invitado</dc:creator>
  <cp:lastModifiedBy>SERRANO MARTINEZ GISELA</cp:lastModifiedBy>
  <cp:revision>12</cp:revision>
  <dcterms:created xsi:type="dcterms:W3CDTF">2020-11-06T01:14:00Z</dcterms:created>
  <dcterms:modified xsi:type="dcterms:W3CDTF">2021-01-21T17:39:00Z</dcterms:modified>
</cp:coreProperties>
</file>